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C44" w:rsidRPr="00BC0CDA" w:rsidRDefault="004F4C44" w:rsidP="004F4C44">
      <w:pPr>
        <w:jc w:val="center"/>
        <w:rPr>
          <w:rFonts w:ascii="Arial" w:hAnsi="Arial" w:cs="Arial"/>
          <w:b/>
          <w:u w:val="single"/>
        </w:rPr>
      </w:pPr>
      <w:r w:rsidRPr="00BC0CDA">
        <w:rPr>
          <w:rFonts w:ascii="Arial" w:hAnsi="Arial" w:cs="Arial"/>
          <w:b/>
          <w:u w:val="single"/>
        </w:rPr>
        <w:t xml:space="preserve">Mansfield </w:t>
      </w:r>
      <w:r w:rsidR="00316F29" w:rsidRPr="00BC0CDA">
        <w:rPr>
          <w:rFonts w:ascii="Arial" w:hAnsi="Arial" w:cs="Arial"/>
          <w:b/>
          <w:u w:val="single"/>
        </w:rPr>
        <w:t>D</w:t>
      </w:r>
      <w:r w:rsidRPr="00BC0CDA">
        <w:rPr>
          <w:rFonts w:ascii="Arial" w:hAnsi="Arial" w:cs="Arial"/>
          <w:b/>
          <w:u w:val="single"/>
        </w:rPr>
        <w:t>istrict C</w:t>
      </w:r>
      <w:r w:rsidR="00316F29" w:rsidRPr="00BC0CDA">
        <w:rPr>
          <w:rFonts w:ascii="Arial" w:hAnsi="Arial" w:cs="Arial"/>
          <w:b/>
          <w:u w:val="single"/>
        </w:rPr>
        <w:t>ouncil</w:t>
      </w:r>
    </w:p>
    <w:p w:rsidR="004F4C44" w:rsidRPr="00BC0CDA" w:rsidRDefault="004F4C44" w:rsidP="004F4C44">
      <w:pPr>
        <w:jc w:val="center"/>
        <w:rPr>
          <w:rFonts w:ascii="Arial" w:hAnsi="Arial" w:cs="Arial"/>
          <w:b/>
          <w:u w:val="single"/>
        </w:rPr>
      </w:pPr>
    </w:p>
    <w:p w:rsidR="004F4C44" w:rsidRPr="00BC0CDA" w:rsidRDefault="004F4C44" w:rsidP="004F4C44">
      <w:pPr>
        <w:jc w:val="center"/>
        <w:rPr>
          <w:rFonts w:ascii="Arial" w:hAnsi="Arial" w:cs="Arial"/>
          <w:b/>
          <w:u w:val="single"/>
        </w:rPr>
      </w:pPr>
    </w:p>
    <w:p w:rsidR="004F4C44" w:rsidRPr="00BC0CDA" w:rsidRDefault="004F4C44" w:rsidP="004F4C44">
      <w:pPr>
        <w:jc w:val="center"/>
        <w:rPr>
          <w:rFonts w:ascii="Arial" w:hAnsi="Arial" w:cs="Arial"/>
          <w:b/>
          <w:u w:val="single"/>
        </w:rPr>
      </w:pPr>
      <w:r w:rsidRPr="00BC0CDA">
        <w:rPr>
          <w:rFonts w:ascii="Arial" w:hAnsi="Arial" w:cs="Arial"/>
          <w:b/>
          <w:u w:val="single"/>
        </w:rPr>
        <w:t>ANNUAL GOVERNANCE STATEMENT</w:t>
      </w:r>
      <w:r w:rsidR="00844CBB" w:rsidRPr="00BC0CDA">
        <w:rPr>
          <w:rFonts w:ascii="Arial" w:hAnsi="Arial" w:cs="Arial"/>
          <w:b/>
          <w:u w:val="single"/>
        </w:rPr>
        <w:t xml:space="preserve"> (AGS)</w:t>
      </w:r>
    </w:p>
    <w:p w:rsidR="004F4C44" w:rsidRPr="00BC0CDA" w:rsidRDefault="004F4C44" w:rsidP="004F4C44">
      <w:pPr>
        <w:jc w:val="center"/>
        <w:rPr>
          <w:rFonts w:ascii="Arial" w:hAnsi="Arial" w:cs="Arial"/>
          <w:b/>
          <w:u w:val="single"/>
        </w:rPr>
      </w:pPr>
    </w:p>
    <w:p w:rsidR="004F4C44" w:rsidRPr="00BC0CDA" w:rsidRDefault="004F4C44" w:rsidP="004F4C44">
      <w:pPr>
        <w:jc w:val="center"/>
        <w:rPr>
          <w:rFonts w:ascii="Arial" w:hAnsi="Arial" w:cs="Arial"/>
          <w:b/>
          <w:u w:val="single"/>
        </w:rPr>
      </w:pPr>
      <w:r w:rsidRPr="00BC0CDA">
        <w:rPr>
          <w:rFonts w:ascii="Arial" w:hAnsi="Arial" w:cs="Arial"/>
          <w:b/>
          <w:u w:val="single"/>
        </w:rPr>
        <w:t>20</w:t>
      </w:r>
      <w:r w:rsidR="00740069">
        <w:rPr>
          <w:rFonts w:ascii="Arial" w:hAnsi="Arial" w:cs="Arial"/>
          <w:b/>
          <w:u w:val="single"/>
        </w:rPr>
        <w:t>2</w:t>
      </w:r>
      <w:r w:rsidR="00F8386F">
        <w:rPr>
          <w:rFonts w:ascii="Arial" w:hAnsi="Arial" w:cs="Arial"/>
          <w:b/>
          <w:u w:val="single"/>
        </w:rPr>
        <w:t>1</w:t>
      </w:r>
      <w:r w:rsidRPr="00BC0CDA">
        <w:rPr>
          <w:rFonts w:ascii="Arial" w:hAnsi="Arial" w:cs="Arial"/>
          <w:b/>
          <w:u w:val="single"/>
        </w:rPr>
        <w:t>/20</w:t>
      </w:r>
      <w:r w:rsidR="00F37633">
        <w:rPr>
          <w:rFonts w:ascii="Arial" w:hAnsi="Arial" w:cs="Arial"/>
          <w:b/>
          <w:u w:val="single"/>
        </w:rPr>
        <w:t>2</w:t>
      </w:r>
      <w:r w:rsidR="00F8386F">
        <w:rPr>
          <w:rFonts w:ascii="Arial" w:hAnsi="Arial" w:cs="Arial"/>
          <w:b/>
          <w:u w:val="single"/>
        </w:rPr>
        <w:t>2</w:t>
      </w:r>
    </w:p>
    <w:p w:rsidR="004F4C44" w:rsidRDefault="004F4C44" w:rsidP="002F7F87">
      <w:pPr>
        <w:rPr>
          <w:rFonts w:ascii="Arial" w:hAnsi="Arial" w:cs="Arial"/>
        </w:rPr>
      </w:pPr>
    </w:p>
    <w:p w:rsidR="004F4C44" w:rsidRDefault="004F4C44" w:rsidP="004F4C44">
      <w:pPr>
        <w:jc w:val="center"/>
        <w:rPr>
          <w:rFonts w:ascii="Arial" w:hAnsi="Arial" w:cs="Arial"/>
          <w:b/>
          <w:u w:val="single"/>
        </w:rPr>
      </w:pPr>
    </w:p>
    <w:p w:rsidR="004F4C44" w:rsidRPr="00030B4D" w:rsidRDefault="004F4C44" w:rsidP="004F4C44">
      <w:pPr>
        <w:ind w:left="540" w:hanging="540"/>
        <w:rPr>
          <w:rFonts w:ascii="Arial" w:hAnsi="Arial" w:cs="Arial"/>
          <w:b/>
        </w:rPr>
      </w:pPr>
      <w:r>
        <w:rPr>
          <w:rFonts w:ascii="Arial" w:hAnsi="Arial" w:cs="Arial"/>
        </w:rPr>
        <w:t>1.</w:t>
      </w:r>
      <w:r>
        <w:rPr>
          <w:rFonts w:ascii="Arial" w:hAnsi="Arial" w:cs="Arial"/>
        </w:rPr>
        <w:tab/>
      </w:r>
      <w:r w:rsidRPr="00FB13F1">
        <w:rPr>
          <w:rFonts w:ascii="Arial" w:hAnsi="Arial" w:cs="Arial"/>
          <w:b/>
          <w:u w:val="single"/>
        </w:rPr>
        <w:t>Scope of Responsibility</w:t>
      </w:r>
    </w:p>
    <w:p w:rsidR="004F4C44" w:rsidRDefault="004F4C44" w:rsidP="004F4C44">
      <w:pPr>
        <w:ind w:left="540" w:hanging="540"/>
        <w:rPr>
          <w:rFonts w:ascii="Arial" w:hAnsi="Arial" w:cs="Arial"/>
        </w:rPr>
      </w:pPr>
    </w:p>
    <w:p w:rsidR="004F4C44" w:rsidRDefault="004F4C44" w:rsidP="004F4C44">
      <w:pPr>
        <w:ind w:left="540" w:hanging="540"/>
        <w:rPr>
          <w:rFonts w:ascii="Arial" w:hAnsi="Arial" w:cs="Arial"/>
        </w:rPr>
      </w:pPr>
      <w:r>
        <w:rPr>
          <w:rFonts w:ascii="Arial" w:hAnsi="Arial" w:cs="Arial"/>
        </w:rPr>
        <w:t>1.1</w:t>
      </w:r>
      <w:r>
        <w:rPr>
          <w:rFonts w:ascii="Arial" w:hAnsi="Arial" w:cs="Arial"/>
        </w:rPr>
        <w:tab/>
        <w:t>Mansfield District Council is responsible for ensuring that its business is conducted in accordance with the law and proper standards, and that public money is safeguarded and properly accounted for and used economically, efficiently and effectively. Mansfield District Council also has a duty under the Local Government Act 1999 to make arrangements to secure continuous improvement in the way in which its functions are exercised, having regard to a combination of economy, efficiency and effectiveness.</w:t>
      </w:r>
    </w:p>
    <w:p w:rsidR="004F4C44" w:rsidRDefault="004F4C44" w:rsidP="004F4C44">
      <w:pPr>
        <w:ind w:left="540" w:hanging="540"/>
        <w:rPr>
          <w:rFonts w:ascii="Arial" w:hAnsi="Arial" w:cs="Arial"/>
        </w:rPr>
      </w:pPr>
    </w:p>
    <w:p w:rsidR="004F4C44" w:rsidRDefault="004F4C44" w:rsidP="004F4C44">
      <w:pPr>
        <w:ind w:left="540" w:hanging="540"/>
        <w:rPr>
          <w:rFonts w:ascii="Arial" w:hAnsi="Arial" w:cs="Arial"/>
        </w:rPr>
      </w:pPr>
      <w:r>
        <w:rPr>
          <w:rFonts w:ascii="Arial" w:hAnsi="Arial" w:cs="Arial"/>
        </w:rPr>
        <w:t>1.2</w:t>
      </w:r>
      <w:r>
        <w:rPr>
          <w:rFonts w:ascii="Arial" w:hAnsi="Arial" w:cs="Arial"/>
        </w:rPr>
        <w:tab/>
        <w:t>In discharging this overall responsibility, Mansfield District Council is responsible for putting in place proper arrangements for the governance of its affairs, facilitating the effective exercise of its functions, and which includes arrangements for the management of risk.</w:t>
      </w:r>
    </w:p>
    <w:p w:rsidR="004F4C44" w:rsidRDefault="004F4C44" w:rsidP="004F4C44">
      <w:pPr>
        <w:ind w:left="540" w:hanging="540"/>
        <w:rPr>
          <w:rFonts w:ascii="Arial" w:hAnsi="Arial" w:cs="Arial"/>
        </w:rPr>
      </w:pPr>
    </w:p>
    <w:p w:rsidR="004F4C44" w:rsidRPr="007435BC" w:rsidRDefault="004F4C44" w:rsidP="004F4C44">
      <w:pPr>
        <w:ind w:left="540" w:hanging="540"/>
        <w:rPr>
          <w:rFonts w:ascii="Arial" w:hAnsi="Arial" w:cs="Arial"/>
        </w:rPr>
      </w:pPr>
      <w:r>
        <w:rPr>
          <w:rFonts w:ascii="Arial" w:hAnsi="Arial" w:cs="Arial"/>
        </w:rPr>
        <w:t>1.3</w:t>
      </w:r>
      <w:r>
        <w:rPr>
          <w:rFonts w:ascii="Arial" w:hAnsi="Arial" w:cs="Arial"/>
        </w:rPr>
        <w:tab/>
        <w:t xml:space="preserve">Mansfield District Council has approved and adopted a code of corporate governance, which is consistent with the principles of the CIPFA/SOLACE Framework </w:t>
      </w:r>
      <w:r>
        <w:rPr>
          <w:rFonts w:ascii="Arial" w:hAnsi="Arial" w:cs="Arial"/>
          <w:i/>
        </w:rPr>
        <w:t>Delivering Good Governance in Local Government</w:t>
      </w:r>
      <w:r w:rsidR="00E97019">
        <w:rPr>
          <w:rFonts w:ascii="Arial" w:hAnsi="Arial" w:cs="Arial"/>
          <w:i/>
        </w:rPr>
        <w:t xml:space="preserve"> 2016 Edition</w:t>
      </w:r>
      <w:r>
        <w:rPr>
          <w:rFonts w:ascii="Arial" w:hAnsi="Arial" w:cs="Arial"/>
        </w:rPr>
        <w:t xml:space="preserve">. A copy of the code is on our website or can be obtained from the Civic Centre, </w:t>
      </w:r>
      <w:smartTag w:uri="urn:schemas-microsoft-com:office:smarttags" w:element="address">
        <w:smartTag w:uri="urn:schemas-microsoft-com:office:smarttags" w:element="Street">
          <w:r>
            <w:rPr>
              <w:rFonts w:ascii="Arial" w:hAnsi="Arial" w:cs="Arial"/>
            </w:rPr>
            <w:t>Chesterfield Road South</w:t>
          </w:r>
        </w:smartTag>
        <w:r>
          <w:rPr>
            <w:rFonts w:ascii="Arial" w:hAnsi="Arial" w:cs="Arial"/>
          </w:rPr>
          <w:t xml:space="preserve">, </w:t>
        </w:r>
        <w:smartTag w:uri="urn:schemas-microsoft-com:office:smarttags" w:element="City">
          <w:r>
            <w:rPr>
              <w:rFonts w:ascii="Arial" w:hAnsi="Arial" w:cs="Arial"/>
            </w:rPr>
            <w:t>Mansfield</w:t>
          </w:r>
        </w:smartTag>
        <w:r>
          <w:rPr>
            <w:rFonts w:ascii="Arial" w:hAnsi="Arial" w:cs="Arial"/>
          </w:rPr>
          <w:t xml:space="preserve">, </w:t>
        </w:r>
        <w:smartTag w:uri="urn:schemas-microsoft-com:office:smarttags" w:element="PostalCode">
          <w:r>
            <w:rPr>
              <w:rFonts w:ascii="Arial" w:hAnsi="Arial" w:cs="Arial"/>
            </w:rPr>
            <w:t>NG19 7BH</w:t>
          </w:r>
        </w:smartTag>
      </w:smartTag>
      <w:r>
        <w:rPr>
          <w:rFonts w:ascii="Arial" w:hAnsi="Arial" w:cs="Arial"/>
        </w:rPr>
        <w:t xml:space="preserve">. This statement explains how Mansfield District Council has complied with the code and also meets the requirements of Accounts and </w:t>
      </w:r>
      <w:smartTag w:uri="urn:schemas-microsoft-com:office:smarttags" w:element="PersonName">
        <w:r>
          <w:rPr>
            <w:rFonts w:ascii="Arial" w:hAnsi="Arial" w:cs="Arial"/>
          </w:rPr>
          <w:t>Audit</w:t>
        </w:r>
      </w:smartTag>
      <w:r>
        <w:rPr>
          <w:rFonts w:ascii="Arial" w:hAnsi="Arial" w:cs="Arial"/>
        </w:rPr>
        <w:t xml:space="preserve"> </w:t>
      </w:r>
      <w:r w:rsidR="00A95357">
        <w:rPr>
          <w:rFonts w:ascii="Arial" w:hAnsi="Arial" w:cs="Arial"/>
        </w:rPr>
        <w:t xml:space="preserve">(England) </w:t>
      </w:r>
      <w:r>
        <w:rPr>
          <w:rFonts w:ascii="Arial" w:hAnsi="Arial" w:cs="Arial"/>
        </w:rPr>
        <w:t>Regulations 201</w:t>
      </w:r>
      <w:r w:rsidR="00683CFD">
        <w:rPr>
          <w:rFonts w:ascii="Arial" w:hAnsi="Arial" w:cs="Arial"/>
        </w:rPr>
        <w:t>5</w:t>
      </w:r>
      <w:r w:rsidR="00A95357">
        <w:rPr>
          <w:rFonts w:ascii="Arial" w:hAnsi="Arial" w:cs="Arial"/>
        </w:rPr>
        <w:t xml:space="preserve">, </w:t>
      </w:r>
      <w:r w:rsidR="00E97019">
        <w:rPr>
          <w:rFonts w:ascii="Arial" w:hAnsi="Arial" w:cs="Arial"/>
        </w:rPr>
        <w:t>R</w:t>
      </w:r>
      <w:r w:rsidR="00A95357">
        <w:rPr>
          <w:rFonts w:ascii="Arial" w:hAnsi="Arial" w:cs="Arial"/>
        </w:rPr>
        <w:t xml:space="preserve">egulation </w:t>
      </w:r>
      <w:r w:rsidR="00683CFD">
        <w:rPr>
          <w:rFonts w:ascii="Arial" w:hAnsi="Arial" w:cs="Arial"/>
        </w:rPr>
        <w:t>6</w:t>
      </w:r>
      <w:r w:rsidR="00A95357">
        <w:rPr>
          <w:rFonts w:ascii="Arial" w:hAnsi="Arial" w:cs="Arial"/>
        </w:rPr>
        <w:t>(</w:t>
      </w:r>
      <w:r w:rsidR="00683CFD">
        <w:rPr>
          <w:rFonts w:ascii="Arial" w:hAnsi="Arial" w:cs="Arial"/>
        </w:rPr>
        <w:t>1</w:t>
      </w:r>
      <w:r w:rsidR="00A95357">
        <w:rPr>
          <w:rFonts w:ascii="Arial" w:hAnsi="Arial" w:cs="Arial"/>
        </w:rPr>
        <w:t xml:space="preserve">) which requires all relevant bodies to prepare an </w:t>
      </w:r>
      <w:r w:rsidR="00844CBB">
        <w:rPr>
          <w:rFonts w:ascii="Arial" w:hAnsi="Arial" w:cs="Arial"/>
        </w:rPr>
        <w:t>AGS</w:t>
      </w:r>
      <w:r w:rsidR="00A95357">
        <w:rPr>
          <w:rFonts w:ascii="Arial" w:hAnsi="Arial" w:cs="Arial"/>
        </w:rPr>
        <w:t>.</w:t>
      </w:r>
    </w:p>
    <w:p w:rsidR="004F4C44" w:rsidRDefault="004F4C44" w:rsidP="004F4C44">
      <w:pPr>
        <w:ind w:left="540" w:hanging="540"/>
        <w:rPr>
          <w:rFonts w:ascii="Arial" w:hAnsi="Arial" w:cs="Arial"/>
        </w:rPr>
      </w:pPr>
    </w:p>
    <w:p w:rsidR="004F4C44" w:rsidRDefault="004F4C44" w:rsidP="004F4C44">
      <w:pPr>
        <w:ind w:left="540" w:hanging="540"/>
        <w:rPr>
          <w:rFonts w:ascii="Arial" w:hAnsi="Arial" w:cs="Arial"/>
        </w:rPr>
      </w:pPr>
    </w:p>
    <w:p w:rsidR="004F4C44" w:rsidRDefault="004F4C44" w:rsidP="004F4C44">
      <w:pPr>
        <w:ind w:left="540" w:hanging="540"/>
        <w:rPr>
          <w:rFonts w:ascii="Arial" w:hAnsi="Arial" w:cs="Arial"/>
          <w:b/>
          <w:u w:val="single"/>
        </w:rPr>
      </w:pPr>
      <w:r>
        <w:rPr>
          <w:rFonts w:ascii="Arial" w:hAnsi="Arial" w:cs="Arial"/>
        </w:rPr>
        <w:t>2.</w:t>
      </w:r>
      <w:r>
        <w:rPr>
          <w:rFonts w:ascii="Arial" w:hAnsi="Arial" w:cs="Arial"/>
        </w:rPr>
        <w:tab/>
      </w:r>
      <w:r w:rsidRPr="00FB13F1">
        <w:rPr>
          <w:rFonts w:ascii="Arial" w:hAnsi="Arial" w:cs="Arial"/>
          <w:b/>
          <w:u w:val="single"/>
        </w:rPr>
        <w:t>The Purpose of the Governance Framework</w:t>
      </w:r>
    </w:p>
    <w:p w:rsidR="004F4C44" w:rsidRDefault="004F4C44" w:rsidP="004F4C44">
      <w:pPr>
        <w:ind w:left="540" w:hanging="540"/>
        <w:rPr>
          <w:rFonts w:ascii="Arial" w:hAnsi="Arial" w:cs="Arial"/>
          <w:b/>
          <w:u w:val="single"/>
        </w:rPr>
      </w:pPr>
    </w:p>
    <w:p w:rsidR="004F4C44" w:rsidRDefault="004F4C44" w:rsidP="004F4C44">
      <w:pPr>
        <w:ind w:left="540" w:hanging="540"/>
        <w:rPr>
          <w:rFonts w:ascii="Arial" w:hAnsi="Arial" w:cs="Arial"/>
        </w:rPr>
      </w:pPr>
      <w:r>
        <w:rPr>
          <w:rFonts w:ascii="Arial" w:hAnsi="Arial" w:cs="Arial"/>
        </w:rPr>
        <w:t>2.1</w:t>
      </w:r>
      <w:r>
        <w:rPr>
          <w:rFonts w:ascii="Arial" w:hAnsi="Arial" w:cs="Arial"/>
        </w:rPr>
        <w:tab/>
        <w:t xml:space="preserve">The governance framework comprises the systems and processes, and culture and values, by which the authority is directed and controlled and its activities through which it accounts to, engages with and leads </w:t>
      </w:r>
      <w:r w:rsidR="00A95357">
        <w:rPr>
          <w:rFonts w:ascii="Arial" w:hAnsi="Arial" w:cs="Arial"/>
        </w:rPr>
        <w:t>its</w:t>
      </w:r>
      <w:r>
        <w:rPr>
          <w:rFonts w:ascii="Arial" w:hAnsi="Arial" w:cs="Arial"/>
        </w:rPr>
        <w:t xml:space="preserve"> communit</w:t>
      </w:r>
      <w:r w:rsidR="00A95357">
        <w:rPr>
          <w:rFonts w:ascii="Arial" w:hAnsi="Arial" w:cs="Arial"/>
        </w:rPr>
        <w:t>ies</w:t>
      </w:r>
      <w:r>
        <w:rPr>
          <w:rFonts w:ascii="Arial" w:hAnsi="Arial" w:cs="Arial"/>
        </w:rPr>
        <w:t>. It enables the authority to monitor the achievement of its strategic objectives and to consider whether those objectives have led to the delivery of appropriate services</w:t>
      </w:r>
      <w:r w:rsidR="00A95357">
        <w:rPr>
          <w:rFonts w:ascii="Arial" w:hAnsi="Arial" w:cs="Arial"/>
        </w:rPr>
        <w:t xml:space="preserve"> and value for money</w:t>
      </w:r>
      <w:r>
        <w:rPr>
          <w:rFonts w:ascii="Arial" w:hAnsi="Arial" w:cs="Arial"/>
        </w:rPr>
        <w:t>.</w:t>
      </w:r>
    </w:p>
    <w:p w:rsidR="004F4C44" w:rsidRDefault="004F4C44" w:rsidP="004F4C44">
      <w:pPr>
        <w:ind w:left="540" w:hanging="540"/>
        <w:rPr>
          <w:rFonts w:ascii="Arial" w:hAnsi="Arial" w:cs="Arial"/>
        </w:rPr>
      </w:pPr>
    </w:p>
    <w:p w:rsidR="004F4C44" w:rsidRDefault="004F4C44" w:rsidP="004F4C44">
      <w:pPr>
        <w:ind w:left="540" w:hanging="540"/>
        <w:rPr>
          <w:rFonts w:ascii="Arial" w:hAnsi="Arial" w:cs="Arial"/>
        </w:rPr>
      </w:pPr>
      <w:r>
        <w:rPr>
          <w:rFonts w:ascii="Arial" w:hAnsi="Arial" w:cs="Arial"/>
        </w:rPr>
        <w:t>2.2</w:t>
      </w:r>
      <w:r>
        <w:rPr>
          <w:rFonts w:ascii="Arial" w:hAnsi="Arial" w:cs="Arial"/>
        </w:rPr>
        <w:tab/>
        <w:t xml:space="preserve">The system of internal control is a significant part of that framework and is designed to manage risk to a reasonable level. It cannot eliminate all risk of failure to achieve policies, aims and objectives and can therefore only provide reasonable and not absolute assurance of effectiveness. The system of internal control is based on an ongoing process designed to identify and prioritise the risks to the achievement of Mansfield District </w:t>
      </w:r>
      <w:r>
        <w:rPr>
          <w:rFonts w:ascii="Arial" w:hAnsi="Arial" w:cs="Arial"/>
        </w:rPr>
        <w:lastRenderedPageBreak/>
        <w:t>Council’s policies, aims and objectives, to evaluate the likelihood</w:t>
      </w:r>
      <w:r w:rsidR="00A95357">
        <w:rPr>
          <w:rFonts w:ascii="Arial" w:hAnsi="Arial" w:cs="Arial"/>
        </w:rPr>
        <w:t xml:space="preserve"> and potential impact</w:t>
      </w:r>
      <w:r>
        <w:rPr>
          <w:rFonts w:ascii="Arial" w:hAnsi="Arial" w:cs="Arial"/>
        </w:rPr>
        <w:t xml:space="preserve"> of those risks being realised and to manage them efficiently, effectively and economically. </w:t>
      </w:r>
    </w:p>
    <w:p w:rsidR="004F4C44" w:rsidRDefault="004F4C44" w:rsidP="004F4C44">
      <w:pPr>
        <w:rPr>
          <w:rFonts w:ascii="Arial" w:hAnsi="Arial" w:cs="Arial"/>
        </w:rPr>
      </w:pPr>
    </w:p>
    <w:p w:rsidR="004F4C44" w:rsidRDefault="004F4C44" w:rsidP="004F4C44">
      <w:pPr>
        <w:ind w:left="540" w:hanging="540"/>
        <w:rPr>
          <w:rFonts w:ascii="Arial" w:hAnsi="Arial" w:cs="Arial"/>
        </w:rPr>
      </w:pPr>
      <w:r>
        <w:rPr>
          <w:rFonts w:ascii="Arial" w:hAnsi="Arial" w:cs="Arial"/>
        </w:rPr>
        <w:t>2.3</w:t>
      </w:r>
      <w:r>
        <w:rPr>
          <w:rFonts w:ascii="Arial" w:hAnsi="Arial" w:cs="Arial"/>
        </w:rPr>
        <w:tab/>
        <w:t>The governance framework has been in place at Mansfield District Council for the year ended 31 March 20</w:t>
      </w:r>
      <w:r w:rsidR="00F37633">
        <w:rPr>
          <w:rFonts w:ascii="Arial" w:hAnsi="Arial" w:cs="Arial"/>
        </w:rPr>
        <w:t>2</w:t>
      </w:r>
      <w:r w:rsidR="00F8386F">
        <w:rPr>
          <w:rFonts w:ascii="Arial" w:hAnsi="Arial" w:cs="Arial"/>
        </w:rPr>
        <w:t>2</w:t>
      </w:r>
      <w:r>
        <w:rPr>
          <w:rFonts w:ascii="Arial" w:hAnsi="Arial" w:cs="Arial"/>
        </w:rPr>
        <w:t xml:space="preserve"> and up to the date of approval of the statement of accounts.</w:t>
      </w:r>
    </w:p>
    <w:p w:rsidR="00113AD5" w:rsidRDefault="00113AD5" w:rsidP="004F4C44">
      <w:pPr>
        <w:ind w:left="540" w:hanging="540"/>
        <w:rPr>
          <w:rFonts w:ascii="Arial" w:hAnsi="Arial" w:cs="Arial"/>
        </w:rPr>
      </w:pPr>
    </w:p>
    <w:p w:rsidR="004F4C44" w:rsidRDefault="004F4C44" w:rsidP="004F4C44">
      <w:pPr>
        <w:ind w:left="540" w:hanging="540"/>
        <w:rPr>
          <w:rFonts w:ascii="Arial" w:hAnsi="Arial" w:cs="Arial"/>
        </w:rPr>
      </w:pPr>
    </w:p>
    <w:p w:rsidR="005D561E" w:rsidRDefault="00844CBB" w:rsidP="004F4C44">
      <w:pPr>
        <w:ind w:left="540" w:hanging="540"/>
        <w:rPr>
          <w:rFonts w:ascii="Arial" w:hAnsi="Arial" w:cs="Arial"/>
        </w:rPr>
      </w:pPr>
      <w:r>
        <w:rPr>
          <w:rFonts w:ascii="Arial" w:hAnsi="Arial" w:cs="Arial"/>
        </w:rPr>
        <w:t>3.</w:t>
      </w:r>
      <w:r>
        <w:rPr>
          <w:rFonts w:ascii="Arial" w:hAnsi="Arial" w:cs="Arial"/>
        </w:rPr>
        <w:tab/>
      </w:r>
      <w:r w:rsidRPr="00FB13F1">
        <w:rPr>
          <w:rFonts w:ascii="Arial" w:hAnsi="Arial" w:cs="Arial"/>
          <w:b/>
          <w:u w:val="single"/>
        </w:rPr>
        <w:t>Statement of Overall Opinion</w:t>
      </w:r>
    </w:p>
    <w:p w:rsidR="00844CBB" w:rsidRDefault="00844CBB" w:rsidP="004F4C44">
      <w:pPr>
        <w:ind w:left="540" w:hanging="540"/>
        <w:rPr>
          <w:rFonts w:ascii="Arial" w:hAnsi="Arial" w:cs="Arial"/>
        </w:rPr>
      </w:pPr>
    </w:p>
    <w:p w:rsidR="00D112B7" w:rsidRDefault="00844CBB" w:rsidP="004F4C44">
      <w:pPr>
        <w:ind w:left="540" w:hanging="540"/>
        <w:rPr>
          <w:rFonts w:ascii="Arial" w:hAnsi="Arial" w:cs="Arial"/>
        </w:rPr>
      </w:pPr>
      <w:r>
        <w:rPr>
          <w:rFonts w:ascii="Arial" w:hAnsi="Arial" w:cs="Arial"/>
        </w:rPr>
        <w:t>3.1</w:t>
      </w:r>
      <w:r>
        <w:rPr>
          <w:rFonts w:ascii="Arial" w:hAnsi="Arial" w:cs="Arial"/>
        </w:rPr>
        <w:tab/>
      </w:r>
      <w:r w:rsidR="00D112B7">
        <w:rPr>
          <w:rFonts w:ascii="Arial" w:hAnsi="Arial" w:cs="Arial"/>
        </w:rPr>
        <w:t xml:space="preserve">The </w:t>
      </w:r>
      <w:r w:rsidR="00E0501D">
        <w:rPr>
          <w:rFonts w:ascii="Arial" w:hAnsi="Arial" w:cs="Arial"/>
        </w:rPr>
        <w:t xml:space="preserve">Governance and </w:t>
      </w:r>
      <w:r w:rsidR="00740069">
        <w:rPr>
          <w:rFonts w:ascii="Arial" w:hAnsi="Arial" w:cs="Arial"/>
        </w:rPr>
        <w:t>Standards</w:t>
      </w:r>
      <w:r w:rsidR="00D112B7">
        <w:rPr>
          <w:rFonts w:ascii="Arial" w:hAnsi="Arial" w:cs="Arial"/>
        </w:rPr>
        <w:t xml:space="preserve"> Committee is satisfied that the Corporate Governance Action Plan </w:t>
      </w:r>
      <w:r w:rsidR="002C08A6">
        <w:rPr>
          <w:rFonts w:ascii="Arial" w:hAnsi="Arial" w:cs="Arial"/>
        </w:rPr>
        <w:t xml:space="preserve">enclosed as Table 2 in Section 5 of this AGS </w:t>
      </w:r>
      <w:r w:rsidR="00D112B7">
        <w:rPr>
          <w:rFonts w:ascii="Arial" w:hAnsi="Arial" w:cs="Arial"/>
        </w:rPr>
        <w:t>includes all the improvements identified fr</w:t>
      </w:r>
      <w:r w:rsidR="00F14191">
        <w:rPr>
          <w:rFonts w:ascii="Arial" w:hAnsi="Arial" w:cs="Arial"/>
        </w:rPr>
        <w:t>o</w:t>
      </w:r>
      <w:r w:rsidR="00D112B7">
        <w:rPr>
          <w:rFonts w:ascii="Arial" w:hAnsi="Arial" w:cs="Arial"/>
        </w:rPr>
        <w:t>m the effectiveness reviews carried out of the Council’s governance arrangements and that the actions to address them are adequate.</w:t>
      </w:r>
    </w:p>
    <w:p w:rsidR="00D112B7" w:rsidRDefault="00D112B7" w:rsidP="004F4C44">
      <w:pPr>
        <w:ind w:left="540" w:hanging="540"/>
        <w:rPr>
          <w:rFonts w:ascii="Arial" w:hAnsi="Arial" w:cs="Arial"/>
        </w:rPr>
      </w:pPr>
    </w:p>
    <w:p w:rsidR="00844CBB" w:rsidRDefault="00844CBB" w:rsidP="004F4C44">
      <w:pPr>
        <w:ind w:left="540" w:hanging="540"/>
        <w:rPr>
          <w:rFonts w:ascii="Arial" w:hAnsi="Arial" w:cs="Arial"/>
        </w:rPr>
      </w:pPr>
      <w:r>
        <w:rPr>
          <w:rFonts w:ascii="Arial" w:hAnsi="Arial" w:cs="Arial"/>
        </w:rPr>
        <w:t>3.</w:t>
      </w:r>
      <w:r w:rsidR="00D112B7">
        <w:rPr>
          <w:rFonts w:ascii="Arial" w:hAnsi="Arial" w:cs="Arial"/>
        </w:rPr>
        <w:t>3</w:t>
      </w:r>
      <w:r>
        <w:rPr>
          <w:rFonts w:ascii="Arial" w:hAnsi="Arial" w:cs="Arial"/>
        </w:rPr>
        <w:tab/>
        <w:t xml:space="preserve">The Council </w:t>
      </w:r>
      <w:r w:rsidR="00D112B7">
        <w:rPr>
          <w:rFonts w:ascii="Arial" w:hAnsi="Arial" w:cs="Arial"/>
        </w:rPr>
        <w:t>is committed</w:t>
      </w:r>
      <w:r>
        <w:rPr>
          <w:rFonts w:ascii="Arial" w:hAnsi="Arial" w:cs="Arial"/>
        </w:rPr>
        <w:t xml:space="preserve"> to fully implement</w:t>
      </w:r>
      <w:r w:rsidR="002C08A6">
        <w:rPr>
          <w:rFonts w:ascii="Arial" w:hAnsi="Arial" w:cs="Arial"/>
        </w:rPr>
        <w:t xml:space="preserve">, </w:t>
      </w:r>
      <w:r w:rsidR="00D112B7">
        <w:rPr>
          <w:rFonts w:ascii="Arial" w:hAnsi="Arial" w:cs="Arial"/>
        </w:rPr>
        <w:t>during 20</w:t>
      </w:r>
      <w:r w:rsidR="001B5EC5">
        <w:rPr>
          <w:rFonts w:ascii="Arial" w:hAnsi="Arial" w:cs="Arial"/>
        </w:rPr>
        <w:t>2</w:t>
      </w:r>
      <w:r w:rsidR="00F8386F">
        <w:rPr>
          <w:rFonts w:ascii="Arial" w:hAnsi="Arial" w:cs="Arial"/>
        </w:rPr>
        <w:t>2</w:t>
      </w:r>
      <w:r w:rsidR="00D112B7">
        <w:rPr>
          <w:rFonts w:ascii="Arial" w:hAnsi="Arial" w:cs="Arial"/>
        </w:rPr>
        <w:t>/20</w:t>
      </w:r>
      <w:r w:rsidR="00E0501D">
        <w:rPr>
          <w:rFonts w:ascii="Arial" w:hAnsi="Arial" w:cs="Arial"/>
        </w:rPr>
        <w:t>2</w:t>
      </w:r>
      <w:r w:rsidR="00F8386F">
        <w:rPr>
          <w:rFonts w:ascii="Arial" w:hAnsi="Arial" w:cs="Arial"/>
        </w:rPr>
        <w:t>3</w:t>
      </w:r>
      <w:r w:rsidR="002C08A6">
        <w:rPr>
          <w:rFonts w:ascii="Arial" w:hAnsi="Arial" w:cs="Arial"/>
        </w:rPr>
        <w:t>,</w:t>
      </w:r>
      <w:r w:rsidR="00D112B7">
        <w:rPr>
          <w:rFonts w:ascii="Arial" w:hAnsi="Arial" w:cs="Arial"/>
        </w:rPr>
        <w:t xml:space="preserve"> </w:t>
      </w:r>
      <w:r>
        <w:rPr>
          <w:rFonts w:ascii="Arial" w:hAnsi="Arial" w:cs="Arial"/>
        </w:rPr>
        <w:t xml:space="preserve">the improvements </w:t>
      </w:r>
      <w:r w:rsidR="00214004">
        <w:rPr>
          <w:rFonts w:ascii="Arial" w:hAnsi="Arial" w:cs="Arial"/>
        </w:rPr>
        <w:t xml:space="preserve">required to address the above issues, </w:t>
      </w:r>
      <w:r w:rsidR="002C08A6">
        <w:rPr>
          <w:rFonts w:ascii="Arial" w:hAnsi="Arial" w:cs="Arial"/>
        </w:rPr>
        <w:t xml:space="preserve">with the </w:t>
      </w:r>
      <w:r w:rsidR="00E0501D">
        <w:rPr>
          <w:rFonts w:ascii="Arial" w:hAnsi="Arial" w:cs="Arial"/>
        </w:rPr>
        <w:t xml:space="preserve">Governance and </w:t>
      </w:r>
      <w:r w:rsidR="00740069">
        <w:rPr>
          <w:rFonts w:ascii="Arial" w:hAnsi="Arial" w:cs="Arial"/>
        </w:rPr>
        <w:t>Standards</w:t>
      </w:r>
      <w:r w:rsidR="002C08A6">
        <w:rPr>
          <w:rFonts w:ascii="Arial" w:hAnsi="Arial" w:cs="Arial"/>
        </w:rPr>
        <w:t xml:space="preserve"> Committee being responsible for monitoring implementation.</w:t>
      </w:r>
    </w:p>
    <w:p w:rsidR="00844CBB" w:rsidRDefault="00844CBB" w:rsidP="004F4C44">
      <w:pPr>
        <w:ind w:left="540" w:hanging="540"/>
        <w:rPr>
          <w:rFonts w:ascii="Arial" w:hAnsi="Arial" w:cs="Arial"/>
        </w:rPr>
      </w:pPr>
    </w:p>
    <w:p w:rsidR="00844CBB" w:rsidRDefault="00844CBB" w:rsidP="004F4C44">
      <w:pPr>
        <w:ind w:left="540" w:hanging="540"/>
        <w:rPr>
          <w:rFonts w:ascii="Arial" w:hAnsi="Arial" w:cs="Arial"/>
        </w:rPr>
      </w:pPr>
    </w:p>
    <w:p w:rsidR="00E826E8" w:rsidRDefault="00E826E8" w:rsidP="00E826E8">
      <w:pPr>
        <w:ind w:left="540"/>
        <w:rPr>
          <w:rFonts w:ascii="Arial" w:hAnsi="Arial" w:cs="Arial"/>
        </w:rPr>
      </w:pPr>
      <w:r>
        <w:rPr>
          <w:rFonts w:ascii="Arial" w:hAnsi="Arial" w:cs="Arial"/>
        </w:rPr>
        <w:t>E</w:t>
      </w:r>
      <w:r w:rsidR="00214004">
        <w:rPr>
          <w:rFonts w:ascii="Arial" w:hAnsi="Arial" w:cs="Arial"/>
        </w:rPr>
        <w:t>lected</w:t>
      </w:r>
      <w:r>
        <w:rPr>
          <w:rFonts w:ascii="Arial" w:hAnsi="Arial" w:cs="Arial"/>
        </w:rPr>
        <w:t xml:space="preserve"> Mayor</w:t>
      </w:r>
      <w:r>
        <w:rPr>
          <w:rFonts w:ascii="Arial" w:hAnsi="Arial" w:cs="Arial"/>
        </w:rPr>
        <w:tab/>
      </w:r>
      <w:r>
        <w:rPr>
          <w:rFonts w:ascii="Arial" w:hAnsi="Arial" w:cs="Arial"/>
        </w:rPr>
        <w:tab/>
        <w:t xml:space="preserve">    ……………………………….</w:t>
      </w:r>
    </w:p>
    <w:p w:rsidR="00E826E8" w:rsidRDefault="00E826E8" w:rsidP="00E826E8">
      <w:pPr>
        <w:ind w:left="540" w:hanging="540"/>
        <w:rPr>
          <w:rFonts w:ascii="Arial" w:hAnsi="Arial" w:cs="Arial"/>
        </w:rPr>
      </w:pPr>
    </w:p>
    <w:p w:rsidR="00E826E8" w:rsidRDefault="00E826E8" w:rsidP="00E826E8">
      <w:pPr>
        <w:ind w:left="540" w:hanging="540"/>
        <w:rPr>
          <w:rFonts w:ascii="Arial" w:hAnsi="Arial" w:cs="Arial"/>
        </w:rPr>
      </w:pPr>
    </w:p>
    <w:p w:rsidR="00E826E8" w:rsidRDefault="00E826E8" w:rsidP="00E826E8">
      <w:pPr>
        <w:ind w:left="540" w:hanging="540"/>
        <w:rPr>
          <w:rFonts w:ascii="Arial" w:hAnsi="Arial" w:cs="Arial"/>
        </w:rPr>
      </w:pPr>
    </w:p>
    <w:p w:rsidR="00E826E8" w:rsidRDefault="00E826E8" w:rsidP="00E826E8">
      <w:pPr>
        <w:ind w:left="540" w:hanging="540"/>
        <w:rPr>
          <w:rFonts w:ascii="Arial" w:hAnsi="Arial" w:cs="Arial"/>
        </w:rPr>
      </w:pP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E826E8" w:rsidRDefault="00E826E8" w:rsidP="00E826E8">
      <w:pPr>
        <w:ind w:left="540" w:hanging="540"/>
        <w:rPr>
          <w:rFonts w:ascii="Arial" w:hAnsi="Arial" w:cs="Arial"/>
        </w:rPr>
      </w:pPr>
    </w:p>
    <w:p w:rsidR="00E826E8" w:rsidRDefault="00E826E8" w:rsidP="00E826E8">
      <w:pPr>
        <w:ind w:left="540" w:hanging="540"/>
        <w:rPr>
          <w:rFonts w:ascii="Arial" w:hAnsi="Arial" w:cs="Arial"/>
        </w:rPr>
      </w:pPr>
    </w:p>
    <w:p w:rsidR="00E826E8" w:rsidRDefault="00E826E8" w:rsidP="00E826E8">
      <w:pPr>
        <w:ind w:left="540" w:hanging="540"/>
        <w:rPr>
          <w:rFonts w:ascii="Arial" w:hAnsi="Arial" w:cs="Arial"/>
        </w:rPr>
      </w:pPr>
    </w:p>
    <w:p w:rsidR="00E826E8" w:rsidRDefault="00E826E8" w:rsidP="00E826E8">
      <w:pPr>
        <w:ind w:left="540" w:hanging="540"/>
        <w:rPr>
          <w:rFonts w:ascii="Arial" w:hAnsi="Arial" w:cs="Arial"/>
        </w:rPr>
      </w:pPr>
      <w:r>
        <w:rPr>
          <w:rFonts w:ascii="Arial" w:hAnsi="Arial" w:cs="Arial"/>
        </w:rPr>
        <w:tab/>
        <w:t>Chief Executive</w:t>
      </w:r>
      <w:r w:rsidR="006A1541">
        <w:rPr>
          <w:rFonts w:ascii="Arial" w:hAnsi="Arial" w:cs="Arial"/>
        </w:rPr>
        <w:t xml:space="preserve"> Officer</w:t>
      </w:r>
      <w:r>
        <w:rPr>
          <w:rFonts w:ascii="Arial" w:hAnsi="Arial" w:cs="Arial"/>
        </w:rPr>
        <w:t xml:space="preserve"> </w:t>
      </w:r>
      <w:r>
        <w:rPr>
          <w:rFonts w:ascii="Arial" w:hAnsi="Arial" w:cs="Arial"/>
        </w:rPr>
        <w:tab/>
        <w:t xml:space="preserve">   ……………………………….</w:t>
      </w:r>
    </w:p>
    <w:p w:rsidR="00E826E8" w:rsidRDefault="00E826E8" w:rsidP="00E826E8">
      <w:pPr>
        <w:ind w:left="540" w:hanging="540"/>
        <w:rPr>
          <w:rFonts w:ascii="Arial" w:hAnsi="Arial" w:cs="Arial"/>
        </w:rPr>
      </w:pPr>
    </w:p>
    <w:p w:rsidR="00E826E8" w:rsidRDefault="00E826E8" w:rsidP="00E826E8">
      <w:pPr>
        <w:ind w:left="540" w:hanging="540"/>
        <w:rPr>
          <w:rFonts w:ascii="Arial" w:hAnsi="Arial" w:cs="Arial"/>
        </w:rPr>
      </w:pPr>
    </w:p>
    <w:p w:rsidR="00E826E8" w:rsidRDefault="00E826E8" w:rsidP="00E826E8">
      <w:pPr>
        <w:ind w:left="540" w:hanging="540"/>
        <w:rPr>
          <w:rFonts w:ascii="Arial" w:hAnsi="Arial" w:cs="Arial"/>
        </w:rPr>
      </w:pPr>
      <w:r>
        <w:rPr>
          <w:rFonts w:ascii="Arial" w:hAnsi="Arial" w:cs="Arial"/>
        </w:rPr>
        <w:tab/>
      </w:r>
    </w:p>
    <w:p w:rsidR="00E826E8" w:rsidRDefault="00E826E8" w:rsidP="00E826E8">
      <w:pPr>
        <w:ind w:left="540" w:hanging="540"/>
        <w:rPr>
          <w:rFonts w:ascii="Arial" w:hAnsi="Arial" w:cs="Arial"/>
        </w:rPr>
      </w:pPr>
      <w:r>
        <w:rPr>
          <w:rFonts w:ascii="Arial" w:hAnsi="Arial" w:cs="Arial"/>
        </w:rPr>
        <w:tab/>
        <w:t>D</w:t>
      </w:r>
      <w:r>
        <w:rPr>
          <w:rFonts w:ascii="Arial" w:hAnsi="Arial" w:cs="Arial"/>
        </w:rPr>
        <w:tab/>
        <w:t>ate</w:t>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844CBB" w:rsidRDefault="00844CBB" w:rsidP="004F4C44">
      <w:pPr>
        <w:ind w:left="540" w:hanging="540"/>
        <w:rPr>
          <w:rFonts w:ascii="Arial" w:hAnsi="Arial" w:cs="Arial"/>
        </w:rPr>
        <w:sectPr w:rsidR="00844CBB">
          <w:pgSz w:w="11906" w:h="16838"/>
          <w:pgMar w:top="1440" w:right="1800" w:bottom="1440" w:left="1800" w:header="708" w:footer="708" w:gutter="0"/>
          <w:cols w:space="708"/>
          <w:docGrid w:linePitch="360"/>
        </w:sectPr>
      </w:pPr>
    </w:p>
    <w:p w:rsidR="001562FB" w:rsidRPr="001562FB" w:rsidRDefault="001562FB" w:rsidP="001562FB">
      <w:pPr>
        <w:rPr>
          <w:rFonts w:ascii="Arial" w:hAnsi="Arial" w:cs="Arial"/>
          <w:b/>
          <w:bCs/>
        </w:rPr>
      </w:pPr>
      <w:r>
        <w:rPr>
          <w:rFonts w:ascii="Arial" w:hAnsi="Arial" w:cs="Arial"/>
          <w:bCs/>
        </w:rPr>
        <w:lastRenderedPageBreak/>
        <w:t>4.</w:t>
      </w:r>
      <w:r>
        <w:rPr>
          <w:rFonts w:ascii="Arial" w:hAnsi="Arial" w:cs="Arial"/>
          <w:bCs/>
        </w:rPr>
        <w:tab/>
      </w:r>
      <w:r w:rsidRPr="00FB13F1">
        <w:rPr>
          <w:rFonts w:ascii="Arial" w:hAnsi="Arial" w:cs="Arial"/>
          <w:b/>
          <w:bCs/>
          <w:u w:val="single"/>
        </w:rPr>
        <w:t>Implementation of Corporate Governance Action Plan – 20</w:t>
      </w:r>
      <w:r w:rsidR="00F8386F">
        <w:rPr>
          <w:rFonts w:ascii="Arial" w:hAnsi="Arial" w:cs="Arial"/>
          <w:b/>
          <w:bCs/>
          <w:u w:val="single"/>
        </w:rPr>
        <w:t>20</w:t>
      </w:r>
      <w:r w:rsidRPr="00FB13F1">
        <w:rPr>
          <w:rFonts w:ascii="Arial" w:hAnsi="Arial" w:cs="Arial"/>
          <w:b/>
          <w:bCs/>
          <w:u w:val="single"/>
        </w:rPr>
        <w:t>/20</w:t>
      </w:r>
      <w:r w:rsidR="00BB1E43">
        <w:rPr>
          <w:rFonts w:ascii="Arial" w:hAnsi="Arial" w:cs="Arial"/>
          <w:b/>
          <w:bCs/>
          <w:u w:val="single"/>
        </w:rPr>
        <w:t>2</w:t>
      </w:r>
      <w:r w:rsidR="00F8386F">
        <w:rPr>
          <w:rFonts w:ascii="Arial" w:hAnsi="Arial" w:cs="Arial"/>
          <w:b/>
          <w:bCs/>
          <w:u w:val="single"/>
        </w:rPr>
        <w:t>1</w:t>
      </w:r>
    </w:p>
    <w:p w:rsidR="001562FB" w:rsidRDefault="001562FB" w:rsidP="00FB13F1">
      <w:pPr>
        <w:rPr>
          <w:rFonts w:ascii="Arial" w:hAnsi="Arial" w:cs="Arial"/>
          <w:bCs/>
        </w:rPr>
      </w:pPr>
    </w:p>
    <w:p w:rsidR="00FB13F1" w:rsidRPr="00FB13F1" w:rsidRDefault="00FB13F1" w:rsidP="00FB13F1">
      <w:pPr>
        <w:ind w:left="709" w:hanging="709"/>
        <w:rPr>
          <w:rFonts w:ascii="Arial" w:hAnsi="Arial" w:cs="Arial"/>
          <w:bCs/>
        </w:rPr>
      </w:pPr>
      <w:r>
        <w:rPr>
          <w:rFonts w:ascii="Arial" w:hAnsi="Arial" w:cs="Arial"/>
          <w:bCs/>
        </w:rPr>
        <w:t>4.1</w:t>
      </w:r>
      <w:r>
        <w:rPr>
          <w:rFonts w:ascii="Arial" w:hAnsi="Arial" w:cs="Arial"/>
          <w:bCs/>
        </w:rPr>
        <w:tab/>
        <w:t>Table 1 below provides the position in respect of implementing the actions from the effectiveness reviews carried out to inform the 20</w:t>
      </w:r>
      <w:r w:rsidR="00F8386F">
        <w:rPr>
          <w:rFonts w:ascii="Arial" w:hAnsi="Arial" w:cs="Arial"/>
          <w:bCs/>
        </w:rPr>
        <w:t>20</w:t>
      </w:r>
      <w:r>
        <w:rPr>
          <w:rFonts w:ascii="Arial" w:hAnsi="Arial" w:cs="Arial"/>
          <w:bCs/>
        </w:rPr>
        <w:t>/20</w:t>
      </w:r>
      <w:r w:rsidR="00BB1E43">
        <w:rPr>
          <w:rFonts w:ascii="Arial" w:hAnsi="Arial" w:cs="Arial"/>
          <w:bCs/>
        </w:rPr>
        <w:t>2</w:t>
      </w:r>
      <w:r w:rsidR="00F8386F">
        <w:rPr>
          <w:rFonts w:ascii="Arial" w:hAnsi="Arial" w:cs="Arial"/>
          <w:bCs/>
        </w:rPr>
        <w:t>1</w:t>
      </w:r>
      <w:r>
        <w:rPr>
          <w:rFonts w:ascii="Arial" w:hAnsi="Arial" w:cs="Arial"/>
          <w:bCs/>
        </w:rPr>
        <w:t xml:space="preserve"> AGS:</w:t>
      </w:r>
    </w:p>
    <w:p w:rsidR="001562FB" w:rsidRDefault="001562FB" w:rsidP="005D561E">
      <w:pPr>
        <w:jc w:val="center"/>
        <w:rPr>
          <w:rFonts w:ascii="Arial" w:hAnsi="Arial" w:cs="Arial"/>
          <w:bCs/>
          <w:u w:val="single"/>
        </w:rPr>
      </w:pPr>
    </w:p>
    <w:p w:rsidR="005D561E" w:rsidRDefault="005D561E" w:rsidP="00FB13F1">
      <w:pPr>
        <w:rPr>
          <w:rFonts w:ascii="Arial" w:hAnsi="Arial" w:cs="Arial"/>
          <w:bCs/>
          <w:u w:val="single"/>
        </w:rPr>
      </w:pPr>
      <w:r>
        <w:rPr>
          <w:rFonts w:ascii="Arial" w:hAnsi="Arial" w:cs="Arial"/>
          <w:bCs/>
          <w:u w:val="single"/>
        </w:rPr>
        <w:t xml:space="preserve">Table </w:t>
      </w:r>
      <w:r w:rsidR="00FB13F1">
        <w:rPr>
          <w:rFonts w:ascii="Arial" w:hAnsi="Arial" w:cs="Arial"/>
          <w:bCs/>
          <w:u w:val="single"/>
        </w:rPr>
        <w:t>1</w:t>
      </w:r>
      <w:r>
        <w:rPr>
          <w:rFonts w:ascii="Arial" w:hAnsi="Arial" w:cs="Arial"/>
          <w:bCs/>
          <w:u w:val="single"/>
        </w:rPr>
        <w:t xml:space="preserve"> - Corporate Governance 20</w:t>
      </w:r>
      <w:r w:rsidR="00F8386F">
        <w:rPr>
          <w:rFonts w:ascii="Arial" w:hAnsi="Arial" w:cs="Arial"/>
          <w:bCs/>
          <w:u w:val="single"/>
        </w:rPr>
        <w:t>20</w:t>
      </w:r>
      <w:r>
        <w:rPr>
          <w:rFonts w:ascii="Arial" w:hAnsi="Arial" w:cs="Arial"/>
          <w:bCs/>
          <w:u w:val="single"/>
        </w:rPr>
        <w:t>/20</w:t>
      </w:r>
      <w:r w:rsidR="00BB1E43">
        <w:rPr>
          <w:rFonts w:ascii="Arial" w:hAnsi="Arial" w:cs="Arial"/>
          <w:bCs/>
          <w:u w:val="single"/>
        </w:rPr>
        <w:t>2</w:t>
      </w:r>
      <w:r w:rsidR="00F8386F">
        <w:rPr>
          <w:rFonts w:ascii="Arial" w:hAnsi="Arial" w:cs="Arial"/>
          <w:bCs/>
          <w:u w:val="single"/>
        </w:rPr>
        <w:t>1</w:t>
      </w:r>
      <w:r>
        <w:rPr>
          <w:rFonts w:ascii="Arial" w:hAnsi="Arial" w:cs="Arial"/>
          <w:bCs/>
          <w:u w:val="single"/>
        </w:rPr>
        <w:t xml:space="preserve"> Action Plan – Position Statement as at </w:t>
      </w:r>
      <w:r w:rsidR="00840866">
        <w:rPr>
          <w:rFonts w:ascii="Arial" w:hAnsi="Arial" w:cs="Arial"/>
          <w:bCs/>
          <w:u w:val="single"/>
        </w:rPr>
        <w:t>31</w:t>
      </w:r>
      <w:r>
        <w:rPr>
          <w:rFonts w:ascii="Arial" w:hAnsi="Arial" w:cs="Arial"/>
          <w:bCs/>
          <w:u w:val="single"/>
        </w:rPr>
        <w:t xml:space="preserve"> </w:t>
      </w:r>
      <w:r w:rsidR="00840866">
        <w:rPr>
          <w:rFonts w:ascii="Arial" w:hAnsi="Arial" w:cs="Arial"/>
          <w:bCs/>
          <w:u w:val="single"/>
        </w:rPr>
        <w:t>March</w:t>
      </w:r>
      <w:r>
        <w:rPr>
          <w:rFonts w:ascii="Arial" w:hAnsi="Arial" w:cs="Arial"/>
          <w:bCs/>
          <w:u w:val="single"/>
        </w:rPr>
        <w:t xml:space="preserve"> 20</w:t>
      </w:r>
      <w:r w:rsidR="00F04D65">
        <w:rPr>
          <w:rFonts w:ascii="Arial" w:hAnsi="Arial" w:cs="Arial"/>
          <w:bCs/>
          <w:u w:val="single"/>
        </w:rPr>
        <w:t>2</w:t>
      </w:r>
      <w:r w:rsidR="00F8386F">
        <w:rPr>
          <w:rFonts w:ascii="Arial" w:hAnsi="Arial" w:cs="Arial"/>
          <w:bCs/>
          <w:u w:val="single"/>
        </w:rPr>
        <w:t>2</w:t>
      </w:r>
    </w:p>
    <w:p w:rsidR="005D561E" w:rsidRDefault="005D561E" w:rsidP="005D561E">
      <w:pPr>
        <w:pStyle w:val="BodyTextIndent"/>
        <w:ind w:left="709" w:hanging="709"/>
        <w:rPr>
          <w:rFonts w:ascii="Arial" w:hAnsi="Arial" w:cs="Arial"/>
          <w:szCs w:val="24"/>
        </w:rPr>
      </w:pP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
        <w:gridCol w:w="4454"/>
        <w:gridCol w:w="2173"/>
        <w:gridCol w:w="2342"/>
        <w:gridCol w:w="3701"/>
      </w:tblGrid>
      <w:tr w:rsidR="00664AC2" w:rsidTr="00664AC2">
        <w:trPr>
          <w:trHeight w:val="869"/>
        </w:trPr>
        <w:tc>
          <w:tcPr>
            <w:tcW w:w="933" w:type="dxa"/>
            <w:tcBorders>
              <w:top w:val="single" w:sz="4" w:space="0" w:color="auto"/>
              <w:left w:val="single" w:sz="4" w:space="0" w:color="auto"/>
              <w:bottom w:val="single" w:sz="4" w:space="0" w:color="auto"/>
              <w:right w:val="single" w:sz="4" w:space="0" w:color="auto"/>
            </w:tcBorders>
            <w:vAlign w:val="center"/>
            <w:hideMark/>
          </w:tcPr>
          <w:p w:rsidR="00664AC2" w:rsidRDefault="00664AC2">
            <w:pPr>
              <w:jc w:val="center"/>
              <w:rPr>
                <w:rFonts w:ascii="Arial" w:hAnsi="Arial" w:cs="Arial"/>
              </w:rPr>
            </w:pPr>
            <w:r>
              <w:rPr>
                <w:rFonts w:ascii="Arial" w:hAnsi="Arial" w:cs="Arial"/>
              </w:rPr>
              <w:t>Ref</w:t>
            </w:r>
          </w:p>
        </w:tc>
        <w:tc>
          <w:tcPr>
            <w:tcW w:w="4454" w:type="dxa"/>
            <w:tcBorders>
              <w:top w:val="single" w:sz="4" w:space="0" w:color="auto"/>
              <w:left w:val="single" w:sz="4" w:space="0" w:color="auto"/>
              <w:bottom w:val="single" w:sz="4" w:space="0" w:color="auto"/>
              <w:right w:val="single" w:sz="4" w:space="0" w:color="auto"/>
            </w:tcBorders>
            <w:vAlign w:val="center"/>
            <w:hideMark/>
          </w:tcPr>
          <w:p w:rsidR="00664AC2" w:rsidRDefault="00664AC2">
            <w:pPr>
              <w:jc w:val="center"/>
              <w:rPr>
                <w:rFonts w:ascii="Arial" w:hAnsi="Arial" w:cs="Arial"/>
              </w:rPr>
            </w:pPr>
            <w:r>
              <w:rPr>
                <w:rFonts w:ascii="Arial" w:hAnsi="Arial" w:cs="Arial"/>
              </w:rPr>
              <w:t>Action</w:t>
            </w:r>
          </w:p>
        </w:tc>
        <w:tc>
          <w:tcPr>
            <w:tcW w:w="2173" w:type="dxa"/>
            <w:tcBorders>
              <w:top w:val="single" w:sz="4" w:space="0" w:color="auto"/>
              <w:left w:val="single" w:sz="4" w:space="0" w:color="auto"/>
              <w:bottom w:val="single" w:sz="4" w:space="0" w:color="auto"/>
              <w:right w:val="single" w:sz="4" w:space="0" w:color="auto"/>
            </w:tcBorders>
            <w:vAlign w:val="center"/>
            <w:hideMark/>
          </w:tcPr>
          <w:p w:rsidR="00664AC2" w:rsidRDefault="00664AC2">
            <w:pPr>
              <w:jc w:val="center"/>
              <w:rPr>
                <w:rFonts w:ascii="Arial" w:hAnsi="Arial" w:cs="Arial"/>
              </w:rPr>
            </w:pPr>
            <w:r>
              <w:rPr>
                <w:rFonts w:ascii="Arial" w:hAnsi="Arial" w:cs="Arial"/>
              </w:rPr>
              <w:t>Lead officer</w:t>
            </w:r>
          </w:p>
        </w:tc>
        <w:tc>
          <w:tcPr>
            <w:tcW w:w="2342" w:type="dxa"/>
            <w:tcBorders>
              <w:top w:val="single" w:sz="4" w:space="0" w:color="auto"/>
              <w:left w:val="single" w:sz="4" w:space="0" w:color="auto"/>
              <w:bottom w:val="single" w:sz="4" w:space="0" w:color="auto"/>
              <w:right w:val="single" w:sz="4" w:space="0" w:color="auto"/>
            </w:tcBorders>
            <w:vAlign w:val="center"/>
            <w:hideMark/>
          </w:tcPr>
          <w:p w:rsidR="00664AC2" w:rsidRDefault="00664AC2">
            <w:pPr>
              <w:jc w:val="center"/>
              <w:rPr>
                <w:rFonts w:ascii="Arial" w:hAnsi="Arial" w:cs="Arial"/>
              </w:rPr>
            </w:pPr>
            <w:r>
              <w:rPr>
                <w:rFonts w:ascii="Arial" w:hAnsi="Arial" w:cs="Arial"/>
              </w:rPr>
              <w:t>Target Completion Date</w:t>
            </w:r>
          </w:p>
        </w:tc>
        <w:tc>
          <w:tcPr>
            <w:tcW w:w="3701" w:type="dxa"/>
            <w:tcBorders>
              <w:top w:val="single" w:sz="4" w:space="0" w:color="auto"/>
              <w:left w:val="single" w:sz="4" w:space="0" w:color="auto"/>
              <w:bottom w:val="single" w:sz="4" w:space="0" w:color="auto"/>
              <w:right w:val="single" w:sz="4" w:space="0" w:color="auto"/>
            </w:tcBorders>
            <w:vAlign w:val="center"/>
            <w:hideMark/>
          </w:tcPr>
          <w:p w:rsidR="00664AC2" w:rsidRDefault="00664AC2" w:rsidP="00F8386F">
            <w:pPr>
              <w:jc w:val="center"/>
              <w:rPr>
                <w:rFonts w:ascii="Arial" w:hAnsi="Arial" w:cs="Arial"/>
              </w:rPr>
            </w:pPr>
            <w:r>
              <w:rPr>
                <w:rFonts w:ascii="Arial" w:hAnsi="Arial" w:cs="Arial"/>
              </w:rPr>
              <w:t>Position as at 31 March 202</w:t>
            </w:r>
            <w:r w:rsidR="00F8386F">
              <w:rPr>
                <w:rFonts w:ascii="Arial" w:hAnsi="Arial" w:cs="Arial"/>
              </w:rPr>
              <w:t>2</w:t>
            </w:r>
          </w:p>
        </w:tc>
      </w:tr>
      <w:tr w:rsidR="00F8386F" w:rsidTr="00AD19CF">
        <w:tc>
          <w:tcPr>
            <w:tcW w:w="933" w:type="dxa"/>
            <w:tcBorders>
              <w:top w:val="single" w:sz="4" w:space="0" w:color="auto"/>
              <w:left w:val="single" w:sz="4" w:space="0" w:color="auto"/>
              <w:bottom w:val="single" w:sz="4" w:space="0" w:color="auto"/>
              <w:right w:val="single" w:sz="4" w:space="0" w:color="auto"/>
            </w:tcBorders>
          </w:tcPr>
          <w:p w:rsidR="00F8386F" w:rsidRDefault="00F8386F" w:rsidP="00F8386F">
            <w:pPr>
              <w:jc w:val="center"/>
              <w:rPr>
                <w:rFonts w:ascii="Arial" w:hAnsi="Arial" w:cs="Arial"/>
              </w:rPr>
            </w:pPr>
            <w:r>
              <w:rPr>
                <w:rFonts w:ascii="Arial" w:hAnsi="Arial" w:cs="Arial"/>
              </w:rPr>
              <w:t>1</w:t>
            </w:r>
          </w:p>
        </w:tc>
        <w:tc>
          <w:tcPr>
            <w:tcW w:w="4454" w:type="dxa"/>
            <w:tcBorders>
              <w:top w:val="single" w:sz="4" w:space="0" w:color="auto"/>
              <w:left w:val="single" w:sz="4" w:space="0" w:color="auto"/>
              <w:bottom w:val="single" w:sz="4" w:space="0" w:color="auto"/>
              <w:right w:val="single" w:sz="4" w:space="0" w:color="auto"/>
            </w:tcBorders>
          </w:tcPr>
          <w:p w:rsidR="00F8386F" w:rsidRDefault="00F8386F" w:rsidP="00F8386F">
            <w:pPr>
              <w:rPr>
                <w:rFonts w:ascii="Arial" w:hAnsi="Arial" w:cs="Arial"/>
              </w:rPr>
            </w:pPr>
            <w:r>
              <w:rPr>
                <w:rFonts w:ascii="Arial" w:hAnsi="Arial" w:cs="Arial"/>
              </w:rPr>
              <w:t>To r</w:t>
            </w:r>
            <w:r w:rsidRPr="005A648E">
              <w:rPr>
                <w:rFonts w:ascii="Arial" w:hAnsi="Arial" w:cs="Arial"/>
              </w:rPr>
              <w:t>eview Financial Regulations and finance related sections of the Council’s Constitution with the aim of combining into one document</w:t>
            </w:r>
            <w:r>
              <w:rPr>
                <w:rFonts w:ascii="Arial" w:hAnsi="Arial" w:cs="Arial"/>
              </w:rPr>
              <w:t xml:space="preserve">. </w:t>
            </w:r>
          </w:p>
          <w:p w:rsidR="00F8386F" w:rsidRDefault="00F8386F" w:rsidP="00F8386F">
            <w:pPr>
              <w:rPr>
                <w:rFonts w:ascii="Arial" w:hAnsi="Arial" w:cs="Arial"/>
              </w:rPr>
            </w:pPr>
          </w:p>
        </w:tc>
        <w:tc>
          <w:tcPr>
            <w:tcW w:w="2173" w:type="dxa"/>
            <w:tcBorders>
              <w:top w:val="single" w:sz="4" w:space="0" w:color="auto"/>
              <w:left w:val="single" w:sz="4" w:space="0" w:color="auto"/>
              <w:bottom w:val="single" w:sz="4" w:space="0" w:color="auto"/>
              <w:right w:val="single" w:sz="4" w:space="0" w:color="auto"/>
            </w:tcBorders>
          </w:tcPr>
          <w:p w:rsidR="00F8386F" w:rsidRDefault="00F8386F" w:rsidP="00F8386F">
            <w:pPr>
              <w:jc w:val="center"/>
              <w:rPr>
                <w:rFonts w:ascii="Arial" w:hAnsi="Arial" w:cs="Arial"/>
              </w:rPr>
            </w:pPr>
            <w:r>
              <w:rPr>
                <w:rFonts w:ascii="Arial" w:hAnsi="Arial" w:cs="Arial"/>
              </w:rPr>
              <w:t>Financial Services Manager</w:t>
            </w:r>
          </w:p>
        </w:tc>
        <w:tc>
          <w:tcPr>
            <w:tcW w:w="2342" w:type="dxa"/>
            <w:tcBorders>
              <w:top w:val="single" w:sz="4" w:space="0" w:color="auto"/>
              <w:left w:val="single" w:sz="4" w:space="0" w:color="auto"/>
              <w:bottom w:val="single" w:sz="4" w:space="0" w:color="auto"/>
              <w:right w:val="single" w:sz="4" w:space="0" w:color="auto"/>
            </w:tcBorders>
          </w:tcPr>
          <w:p w:rsidR="00F8386F" w:rsidRDefault="00F8386F" w:rsidP="00F8386F">
            <w:pPr>
              <w:jc w:val="center"/>
              <w:rPr>
                <w:rFonts w:ascii="Arial" w:hAnsi="Arial" w:cs="Arial"/>
              </w:rPr>
            </w:pPr>
            <w:r>
              <w:rPr>
                <w:rFonts w:ascii="Arial" w:hAnsi="Arial" w:cs="Arial"/>
              </w:rPr>
              <w:t>31 March 2022</w:t>
            </w:r>
          </w:p>
        </w:tc>
        <w:tc>
          <w:tcPr>
            <w:tcW w:w="3701" w:type="dxa"/>
            <w:tcBorders>
              <w:top w:val="single" w:sz="4" w:space="0" w:color="auto"/>
              <w:left w:val="single" w:sz="4" w:space="0" w:color="auto"/>
              <w:bottom w:val="single" w:sz="4" w:space="0" w:color="auto"/>
              <w:right w:val="single" w:sz="4" w:space="0" w:color="auto"/>
            </w:tcBorders>
          </w:tcPr>
          <w:p w:rsidR="00F8386F" w:rsidRDefault="00F8386F" w:rsidP="00F8386F">
            <w:pPr>
              <w:rPr>
                <w:rFonts w:ascii="Arial" w:hAnsi="Arial" w:cs="Arial"/>
              </w:rPr>
            </w:pPr>
            <w:r>
              <w:rPr>
                <w:rFonts w:ascii="Arial" w:hAnsi="Arial" w:cs="Arial"/>
              </w:rPr>
              <w:t>Due to other priorities and commitments this has not been progress</w:t>
            </w:r>
            <w:r w:rsidR="00B21961">
              <w:rPr>
                <w:rFonts w:ascii="Arial" w:hAnsi="Arial" w:cs="Arial"/>
              </w:rPr>
              <w:t>ed</w:t>
            </w:r>
            <w:bookmarkStart w:id="0" w:name="_GoBack"/>
            <w:bookmarkEnd w:id="0"/>
            <w:r>
              <w:rPr>
                <w:rFonts w:ascii="Arial" w:hAnsi="Arial" w:cs="Arial"/>
              </w:rPr>
              <w:t xml:space="preserve"> during 2021/2022 and is included in the Corporate Governance action plan for 2022/2023</w:t>
            </w:r>
          </w:p>
          <w:p w:rsidR="00F8386F" w:rsidRDefault="00F8386F" w:rsidP="00F8386F">
            <w:pPr>
              <w:rPr>
                <w:rFonts w:ascii="Arial" w:hAnsi="Arial" w:cs="Arial"/>
              </w:rPr>
            </w:pPr>
          </w:p>
        </w:tc>
      </w:tr>
      <w:tr w:rsidR="00BD2075" w:rsidTr="00AD19CF">
        <w:tc>
          <w:tcPr>
            <w:tcW w:w="933" w:type="dxa"/>
            <w:tcBorders>
              <w:top w:val="single" w:sz="4" w:space="0" w:color="auto"/>
              <w:left w:val="single" w:sz="4" w:space="0" w:color="auto"/>
              <w:bottom w:val="single" w:sz="4" w:space="0" w:color="auto"/>
              <w:right w:val="single" w:sz="4" w:space="0" w:color="auto"/>
            </w:tcBorders>
          </w:tcPr>
          <w:p w:rsidR="00BD2075" w:rsidRDefault="00BD2075" w:rsidP="00BD2075">
            <w:pPr>
              <w:jc w:val="center"/>
              <w:rPr>
                <w:rFonts w:ascii="Arial" w:hAnsi="Arial" w:cs="Arial"/>
              </w:rPr>
            </w:pPr>
            <w:r>
              <w:rPr>
                <w:rFonts w:ascii="Arial" w:hAnsi="Arial" w:cs="Arial"/>
              </w:rPr>
              <w:t>2</w:t>
            </w:r>
          </w:p>
        </w:tc>
        <w:tc>
          <w:tcPr>
            <w:tcW w:w="4454" w:type="dxa"/>
            <w:tcBorders>
              <w:top w:val="single" w:sz="4" w:space="0" w:color="auto"/>
              <w:left w:val="single" w:sz="4" w:space="0" w:color="auto"/>
              <w:bottom w:val="single" w:sz="4" w:space="0" w:color="auto"/>
              <w:right w:val="single" w:sz="4" w:space="0" w:color="auto"/>
            </w:tcBorders>
          </w:tcPr>
          <w:p w:rsidR="00BD2075" w:rsidRPr="00034ABD" w:rsidRDefault="00BD2075" w:rsidP="00BD2075">
            <w:pPr>
              <w:rPr>
                <w:rFonts w:ascii="Arial" w:hAnsi="Arial" w:cs="Arial"/>
              </w:rPr>
            </w:pPr>
            <w:r w:rsidRPr="00034ABD">
              <w:rPr>
                <w:rFonts w:ascii="Arial" w:hAnsi="Arial" w:cs="Arial"/>
              </w:rPr>
              <w:t>To implement the effective use of data analytics corporately</w:t>
            </w:r>
          </w:p>
          <w:p w:rsidR="00BD2075" w:rsidRPr="00034ABD" w:rsidRDefault="00BD2075" w:rsidP="00BD2075">
            <w:pPr>
              <w:rPr>
                <w:rFonts w:ascii="Arial" w:hAnsi="Arial" w:cs="Arial"/>
              </w:rPr>
            </w:pPr>
          </w:p>
        </w:tc>
        <w:tc>
          <w:tcPr>
            <w:tcW w:w="2173" w:type="dxa"/>
            <w:tcBorders>
              <w:top w:val="single" w:sz="4" w:space="0" w:color="auto"/>
              <w:left w:val="single" w:sz="4" w:space="0" w:color="auto"/>
              <w:bottom w:val="single" w:sz="4" w:space="0" w:color="auto"/>
              <w:right w:val="single" w:sz="4" w:space="0" w:color="auto"/>
            </w:tcBorders>
          </w:tcPr>
          <w:p w:rsidR="00BD2075" w:rsidRPr="00034ABD" w:rsidRDefault="00BD2075" w:rsidP="00BD2075">
            <w:pPr>
              <w:rPr>
                <w:rFonts w:ascii="Arial" w:hAnsi="Arial" w:cs="Arial"/>
              </w:rPr>
            </w:pPr>
            <w:r w:rsidRPr="00034ABD">
              <w:rPr>
                <w:rFonts w:ascii="Arial" w:hAnsi="Arial" w:cs="Arial"/>
              </w:rPr>
              <w:t>Jeanette Marples</w:t>
            </w:r>
          </w:p>
        </w:tc>
        <w:tc>
          <w:tcPr>
            <w:tcW w:w="2342" w:type="dxa"/>
            <w:tcBorders>
              <w:top w:val="single" w:sz="4" w:space="0" w:color="auto"/>
              <w:left w:val="single" w:sz="4" w:space="0" w:color="auto"/>
              <w:bottom w:val="single" w:sz="4" w:space="0" w:color="auto"/>
              <w:right w:val="single" w:sz="4" w:space="0" w:color="auto"/>
            </w:tcBorders>
          </w:tcPr>
          <w:p w:rsidR="00BD2075" w:rsidRPr="00034ABD" w:rsidRDefault="00BD2075" w:rsidP="00BD2075">
            <w:pPr>
              <w:rPr>
                <w:rFonts w:ascii="Arial" w:hAnsi="Arial" w:cs="Arial"/>
              </w:rPr>
            </w:pPr>
            <w:r w:rsidRPr="00034ABD">
              <w:rPr>
                <w:rFonts w:ascii="Arial" w:hAnsi="Arial" w:cs="Arial"/>
              </w:rPr>
              <w:t>31 December 202</w:t>
            </w:r>
            <w:r>
              <w:rPr>
                <w:rFonts w:ascii="Arial" w:hAnsi="Arial" w:cs="Arial"/>
              </w:rPr>
              <w:t>1</w:t>
            </w:r>
          </w:p>
        </w:tc>
        <w:tc>
          <w:tcPr>
            <w:tcW w:w="3701" w:type="dxa"/>
            <w:tcBorders>
              <w:top w:val="single" w:sz="4" w:space="0" w:color="auto"/>
              <w:left w:val="single" w:sz="4" w:space="0" w:color="auto"/>
              <w:bottom w:val="single" w:sz="4" w:space="0" w:color="auto"/>
              <w:right w:val="single" w:sz="4" w:space="0" w:color="auto"/>
            </w:tcBorders>
          </w:tcPr>
          <w:p w:rsidR="00BD2075" w:rsidRDefault="008A706A" w:rsidP="00BD2075">
            <w:pPr>
              <w:rPr>
                <w:rFonts w:ascii="Arial" w:hAnsi="Arial" w:cs="Arial"/>
              </w:rPr>
            </w:pPr>
            <w:r>
              <w:rPr>
                <w:rFonts w:ascii="Arial" w:hAnsi="Arial" w:cs="Arial"/>
              </w:rPr>
              <w:t>An IT software package is currently being trialled to assess suitability – This has been included in the Corporate Governance action plan for 2022/2023</w:t>
            </w:r>
          </w:p>
          <w:p w:rsidR="008A706A" w:rsidRDefault="008A706A" w:rsidP="00BD2075">
            <w:pPr>
              <w:rPr>
                <w:rFonts w:ascii="Arial" w:hAnsi="Arial" w:cs="Arial"/>
              </w:rPr>
            </w:pPr>
          </w:p>
        </w:tc>
      </w:tr>
      <w:tr w:rsidR="001C2D60" w:rsidTr="00AD19CF">
        <w:tc>
          <w:tcPr>
            <w:tcW w:w="933" w:type="dxa"/>
            <w:tcBorders>
              <w:top w:val="single" w:sz="4" w:space="0" w:color="auto"/>
              <w:left w:val="single" w:sz="4" w:space="0" w:color="auto"/>
              <w:bottom w:val="single" w:sz="4" w:space="0" w:color="auto"/>
              <w:right w:val="single" w:sz="4" w:space="0" w:color="auto"/>
            </w:tcBorders>
          </w:tcPr>
          <w:p w:rsidR="001C2D60" w:rsidRDefault="001C2D60" w:rsidP="001C2D60">
            <w:pPr>
              <w:jc w:val="center"/>
              <w:rPr>
                <w:rFonts w:ascii="Arial" w:hAnsi="Arial" w:cs="Arial"/>
              </w:rPr>
            </w:pPr>
            <w:r>
              <w:rPr>
                <w:rFonts w:ascii="Arial" w:hAnsi="Arial" w:cs="Arial"/>
              </w:rPr>
              <w:t>3</w:t>
            </w:r>
          </w:p>
        </w:tc>
        <w:tc>
          <w:tcPr>
            <w:tcW w:w="4454" w:type="dxa"/>
            <w:tcBorders>
              <w:top w:val="single" w:sz="4" w:space="0" w:color="auto"/>
              <w:left w:val="single" w:sz="4" w:space="0" w:color="auto"/>
              <w:bottom w:val="single" w:sz="4" w:space="0" w:color="auto"/>
              <w:right w:val="single" w:sz="4" w:space="0" w:color="auto"/>
            </w:tcBorders>
          </w:tcPr>
          <w:p w:rsidR="001C2D60" w:rsidRDefault="001C2D60" w:rsidP="001C2D60">
            <w:pPr>
              <w:rPr>
                <w:rFonts w:ascii="Arial" w:hAnsi="Arial" w:cs="Arial"/>
              </w:rPr>
            </w:pPr>
            <w:r>
              <w:rPr>
                <w:rFonts w:ascii="Arial" w:hAnsi="Arial" w:cs="Arial"/>
              </w:rPr>
              <w:t>To carry out an exercise to identify key internal policies / procedures and ensure these are updated regularly and refresher training delivered.</w:t>
            </w:r>
          </w:p>
          <w:p w:rsidR="001C2D60" w:rsidRDefault="001C2D60" w:rsidP="001C2D60">
            <w:pPr>
              <w:autoSpaceDE w:val="0"/>
              <w:autoSpaceDN w:val="0"/>
              <w:adjustRightInd w:val="0"/>
              <w:rPr>
                <w:rFonts w:ascii="Arial" w:hAnsi="Arial" w:cs="Arial"/>
                <w:color w:val="000000"/>
              </w:rPr>
            </w:pPr>
          </w:p>
        </w:tc>
        <w:tc>
          <w:tcPr>
            <w:tcW w:w="2173" w:type="dxa"/>
            <w:tcBorders>
              <w:top w:val="single" w:sz="4" w:space="0" w:color="auto"/>
              <w:left w:val="single" w:sz="4" w:space="0" w:color="auto"/>
              <w:bottom w:val="single" w:sz="4" w:space="0" w:color="auto"/>
              <w:right w:val="single" w:sz="4" w:space="0" w:color="auto"/>
            </w:tcBorders>
          </w:tcPr>
          <w:p w:rsidR="001C2D60" w:rsidRDefault="001C2D60" w:rsidP="001C2D60">
            <w:pPr>
              <w:jc w:val="center"/>
              <w:rPr>
                <w:rFonts w:ascii="Arial" w:hAnsi="Arial" w:cs="Arial"/>
              </w:rPr>
            </w:pPr>
            <w:r>
              <w:rPr>
                <w:rFonts w:ascii="Arial" w:hAnsi="Arial" w:cs="Arial"/>
              </w:rPr>
              <w:t>Lorraine Powney</w:t>
            </w:r>
          </w:p>
        </w:tc>
        <w:tc>
          <w:tcPr>
            <w:tcW w:w="2342" w:type="dxa"/>
            <w:tcBorders>
              <w:top w:val="single" w:sz="4" w:space="0" w:color="auto"/>
              <w:left w:val="single" w:sz="4" w:space="0" w:color="auto"/>
              <w:bottom w:val="single" w:sz="4" w:space="0" w:color="auto"/>
              <w:right w:val="single" w:sz="4" w:space="0" w:color="auto"/>
            </w:tcBorders>
          </w:tcPr>
          <w:p w:rsidR="001C2D60" w:rsidRDefault="001C2D60" w:rsidP="001C2D60">
            <w:pPr>
              <w:jc w:val="center"/>
              <w:rPr>
                <w:rFonts w:ascii="Arial" w:hAnsi="Arial" w:cs="Arial"/>
              </w:rPr>
            </w:pPr>
            <w:r>
              <w:rPr>
                <w:rFonts w:ascii="Arial" w:hAnsi="Arial" w:cs="Arial"/>
              </w:rPr>
              <w:t>30 September 2021</w:t>
            </w:r>
          </w:p>
        </w:tc>
        <w:tc>
          <w:tcPr>
            <w:tcW w:w="3701" w:type="dxa"/>
            <w:tcBorders>
              <w:top w:val="single" w:sz="4" w:space="0" w:color="auto"/>
              <w:left w:val="single" w:sz="4" w:space="0" w:color="auto"/>
              <w:bottom w:val="single" w:sz="4" w:space="0" w:color="auto"/>
              <w:right w:val="single" w:sz="4" w:space="0" w:color="auto"/>
            </w:tcBorders>
          </w:tcPr>
          <w:p w:rsidR="001C2D60" w:rsidRDefault="001C2D60" w:rsidP="001C2D60">
            <w:pPr>
              <w:jc w:val="center"/>
              <w:rPr>
                <w:rFonts w:ascii="Arial" w:hAnsi="Arial" w:cs="Arial"/>
              </w:rPr>
            </w:pPr>
            <w:r>
              <w:rPr>
                <w:rFonts w:ascii="Arial" w:hAnsi="Arial" w:cs="Arial"/>
              </w:rPr>
              <w:t>Implemented</w:t>
            </w:r>
          </w:p>
        </w:tc>
      </w:tr>
      <w:tr w:rsidR="001C2D60" w:rsidTr="00AD19CF">
        <w:tc>
          <w:tcPr>
            <w:tcW w:w="933" w:type="dxa"/>
            <w:tcBorders>
              <w:top w:val="single" w:sz="4" w:space="0" w:color="auto"/>
              <w:left w:val="single" w:sz="4" w:space="0" w:color="auto"/>
              <w:bottom w:val="single" w:sz="4" w:space="0" w:color="auto"/>
              <w:right w:val="single" w:sz="4" w:space="0" w:color="auto"/>
            </w:tcBorders>
          </w:tcPr>
          <w:p w:rsidR="001C2D60" w:rsidRDefault="001C2D60" w:rsidP="001C2D60">
            <w:pPr>
              <w:jc w:val="center"/>
              <w:rPr>
                <w:rFonts w:ascii="Arial" w:hAnsi="Arial" w:cs="Arial"/>
              </w:rPr>
            </w:pPr>
            <w:r>
              <w:rPr>
                <w:rFonts w:ascii="Arial" w:hAnsi="Arial" w:cs="Arial"/>
              </w:rPr>
              <w:lastRenderedPageBreak/>
              <w:t>4</w:t>
            </w:r>
          </w:p>
        </w:tc>
        <w:tc>
          <w:tcPr>
            <w:tcW w:w="4454" w:type="dxa"/>
            <w:tcBorders>
              <w:top w:val="single" w:sz="4" w:space="0" w:color="auto"/>
              <w:left w:val="single" w:sz="4" w:space="0" w:color="auto"/>
              <w:bottom w:val="single" w:sz="4" w:space="0" w:color="auto"/>
              <w:right w:val="single" w:sz="4" w:space="0" w:color="auto"/>
            </w:tcBorders>
          </w:tcPr>
          <w:p w:rsidR="001C2D60" w:rsidRDefault="001C2D60" w:rsidP="001C2D60">
            <w:pPr>
              <w:spacing w:after="200" w:line="276" w:lineRule="auto"/>
              <w:rPr>
                <w:rFonts w:ascii="Arial" w:eastAsia="Calibri" w:hAnsi="Arial" w:cs="Arial"/>
                <w:lang w:eastAsia="en-US"/>
              </w:rPr>
            </w:pPr>
            <w:r>
              <w:rPr>
                <w:rFonts w:ascii="Arial" w:eastAsia="Calibri" w:hAnsi="Arial" w:cs="Arial"/>
                <w:lang w:eastAsia="en-US"/>
              </w:rPr>
              <w:t>To ensure that “Related Party Transaction” forms are completed by all Members by the prescribed deadline</w:t>
            </w:r>
          </w:p>
        </w:tc>
        <w:tc>
          <w:tcPr>
            <w:tcW w:w="2173" w:type="dxa"/>
            <w:tcBorders>
              <w:top w:val="single" w:sz="4" w:space="0" w:color="auto"/>
              <w:left w:val="single" w:sz="4" w:space="0" w:color="auto"/>
              <w:bottom w:val="single" w:sz="4" w:space="0" w:color="auto"/>
              <w:right w:val="single" w:sz="4" w:space="0" w:color="auto"/>
            </w:tcBorders>
          </w:tcPr>
          <w:p w:rsidR="001C2D60" w:rsidRDefault="001C2D60" w:rsidP="001C2D60">
            <w:pPr>
              <w:jc w:val="center"/>
              <w:rPr>
                <w:rFonts w:ascii="Arial" w:hAnsi="Arial" w:cs="Arial"/>
              </w:rPr>
            </w:pPr>
            <w:r>
              <w:rPr>
                <w:rFonts w:ascii="Arial" w:hAnsi="Arial" w:cs="Arial"/>
              </w:rPr>
              <w:t>Sarah Hall</w:t>
            </w:r>
          </w:p>
        </w:tc>
        <w:tc>
          <w:tcPr>
            <w:tcW w:w="2342" w:type="dxa"/>
            <w:tcBorders>
              <w:top w:val="single" w:sz="4" w:space="0" w:color="auto"/>
              <w:left w:val="single" w:sz="4" w:space="0" w:color="auto"/>
              <w:bottom w:val="single" w:sz="4" w:space="0" w:color="auto"/>
              <w:right w:val="single" w:sz="4" w:space="0" w:color="auto"/>
            </w:tcBorders>
          </w:tcPr>
          <w:p w:rsidR="001C2D60" w:rsidRDefault="001C2D60" w:rsidP="001C2D60">
            <w:pPr>
              <w:jc w:val="center"/>
              <w:rPr>
                <w:rFonts w:ascii="Arial" w:hAnsi="Arial" w:cs="Arial"/>
              </w:rPr>
            </w:pPr>
            <w:r>
              <w:rPr>
                <w:rFonts w:ascii="Arial" w:hAnsi="Arial" w:cs="Arial"/>
              </w:rPr>
              <w:t>31 March 2022</w:t>
            </w:r>
          </w:p>
        </w:tc>
        <w:tc>
          <w:tcPr>
            <w:tcW w:w="3701" w:type="dxa"/>
            <w:tcBorders>
              <w:top w:val="single" w:sz="4" w:space="0" w:color="auto"/>
              <w:left w:val="single" w:sz="4" w:space="0" w:color="auto"/>
              <w:bottom w:val="single" w:sz="4" w:space="0" w:color="auto"/>
              <w:right w:val="single" w:sz="4" w:space="0" w:color="auto"/>
            </w:tcBorders>
          </w:tcPr>
          <w:p w:rsidR="001C2D60" w:rsidRDefault="001C2D60" w:rsidP="001C2D60">
            <w:pPr>
              <w:rPr>
                <w:rFonts w:ascii="Arial" w:hAnsi="Arial" w:cs="Arial"/>
              </w:rPr>
            </w:pPr>
            <w:r>
              <w:rPr>
                <w:rFonts w:ascii="Arial" w:hAnsi="Arial" w:cs="Arial"/>
              </w:rPr>
              <w:t>Certain Members did not return their “Related Party Transaction” forms by the prescribed deadline for 2021/2022 and is included in the Corporate Governance action plan for 2022/2023</w:t>
            </w:r>
          </w:p>
          <w:p w:rsidR="001C2D60" w:rsidRDefault="001C2D60" w:rsidP="001C2D60">
            <w:pPr>
              <w:rPr>
                <w:rFonts w:ascii="Arial" w:hAnsi="Arial" w:cs="Arial"/>
              </w:rPr>
            </w:pPr>
          </w:p>
        </w:tc>
      </w:tr>
      <w:tr w:rsidR="00C60246" w:rsidTr="00AD19CF">
        <w:tc>
          <w:tcPr>
            <w:tcW w:w="933" w:type="dxa"/>
            <w:tcBorders>
              <w:top w:val="single" w:sz="4" w:space="0" w:color="auto"/>
              <w:left w:val="single" w:sz="4" w:space="0" w:color="auto"/>
              <w:bottom w:val="single" w:sz="4" w:space="0" w:color="auto"/>
              <w:right w:val="single" w:sz="4" w:space="0" w:color="auto"/>
            </w:tcBorders>
          </w:tcPr>
          <w:p w:rsidR="00C60246" w:rsidRDefault="00C60246" w:rsidP="00C60246">
            <w:pPr>
              <w:jc w:val="center"/>
              <w:rPr>
                <w:rFonts w:ascii="Arial" w:hAnsi="Arial" w:cs="Arial"/>
              </w:rPr>
            </w:pPr>
            <w:r>
              <w:rPr>
                <w:rFonts w:ascii="Arial" w:hAnsi="Arial" w:cs="Arial"/>
              </w:rPr>
              <w:t>5</w:t>
            </w:r>
          </w:p>
        </w:tc>
        <w:tc>
          <w:tcPr>
            <w:tcW w:w="4454" w:type="dxa"/>
            <w:tcBorders>
              <w:top w:val="single" w:sz="4" w:space="0" w:color="auto"/>
              <w:left w:val="single" w:sz="4" w:space="0" w:color="auto"/>
              <w:bottom w:val="single" w:sz="4" w:space="0" w:color="auto"/>
              <w:right w:val="single" w:sz="4" w:space="0" w:color="auto"/>
            </w:tcBorders>
          </w:tcPr>
          <w:p w:rsidR="00C60246" w:rsidRDefault="00C60246" w:rsidP="00C60246">
            <w:pPr>
              <w:spacing w:after="200" w:line="276" w:lineRule="auto"/>
              <w:rPr>
                <w:rFonts w:ascii="Arial" w:eastAsia="Calibri" w:hAnsi="Arial" w:cs="Arial"/>
                <w:lang w:eastAsia="en-US"/>
              </w:rPr>
            </w:pPr>
            <w:r>
              <w:rPr>
                <w:rFonts w:ascii="Arial" w:eastAsia="Calibri" w:hAnsi="Arial" w:cs="Arial"/>
                <w:lang w:eastAsia="en-US"/>
              </w:rPr>
              <w:t>To introduce a social value toolkit to support delivery of the Council’s Procurement Strategy</w:t>
            </w:r>
          </w:p>
          <w:p w:rsidR="00C60246" w:rsidRDefault="00C60246" w:rsidP="00C60246">
            <w:pPr>
              <w:spacing w:after="200" w:line="276" w:lineRule="auto"/>
              <w:rPr>
                <w:rFonts w:ascii="Arial" w:eastAsia="Calibri" w:hAnsi="Arial" w:cs="Arial"/>
                <w:lang w:eastAsia="en-US"/>
              </w:rPr>
            </w:pPr>
          </w:p>
        </w:tc>
        <w:tc>
          <w:tcPr>
            <w:tcW w:w="2173" w:type="dxa"/>
            <w:tcBorders>
              <w:top w:val="single" w:sz="4" w:space="0" w:color="auto"/>
              <w:left w:val="single" w:sz="4" w:space="0" w:color="auto"/>
              <w:bottom w:val="single" w:sz="4" w:space="0" w:color="auto"/>
              <w:right w:val="single" w:sz="4" w:space="0" w:color="auto"/>
            </w:tcBorders>
          </w:tcPr>
          <w:p w:rsidR="00C60246" w:rsidRDefault="00C60246" w:rsidP="00C60246">
            <w:pPr>
              <w:jc w:val="center"/>
              <w:rPr>
                <w:rFonts w:ascii="Arial" w:hAnsi="Arial" w:cs="Arial"/>
              </w:rPr>
            </w:pPr>
            <w:r>
              <w:rPr>
                <w:rFonts w:ascii="Arial" w:hAnsi="Arial" w:cs="Arial"/>
              </w:rPr>
              <w:t>Adrian Pullen</w:t>
            </w:r>
          </w:p>
        </w:tc>
        <w:tc>
          <w:tcPr>
            <w:tcW w:w="2342" w:type="dxa"/>
            <w:tcBorders>
              <w:top w:val="single" w:sz="4" w:space="0" w:color="auto"/>
              <w:left w:val="single" w:sz="4" w:space="0" w:color="auto"/>
              <w:bottom w:val="single" w:sz="4" w:space="0" w:color="auto"/>
              <w:right w:val="single" w:sz="4" w:space="0" w:color="auto"/>
            </w:tcBorders>
          </w:tcPr>
          <w:p w:rsidR="00C60246" w:rsidRDefault="00C60246" w:rsidP="00C60246">
            <w:pPr>
              <w:jc w:val="center"/>
              <w:rPr>
                <w:rFonts w:ascii="Arial" w:hAnsi="Arial" w:cs="Arial"/>
              </w:rPr>
            </w:pPr>
            <w:r>
              <w:rPr>
                <w:rFonts w:ascii="Arial" w:hAnsi="Arial" w:cs="Arial"/>
              </w:rPr>
              <w:t>31 August 2021</w:t>
            </w:r>
          </w:p>
        </w:tc>
        <w:tc>
          <w:tcPr>
            <w:tcW w:w="3701" w:type="dxa"/>
            <w:tcBorders>
              <w:top w:val="single" w:sz="4" w:space="0" w:color="auto"/>
              <w:left w:val="single" w:sz="4" w:space="0" w:color="auto"/>
              <w:bottom w:val="single" w:sz="4" w:space="0" w:color="auto"/>
              <w:right w:val="single" w:sz="4" w:space="0" w:color="auto"/>
            </w:tcBorders>
          </w:tcPr>
          <w:p w:rsidR="00C60246" w:rsidRDefault="00C60246" w:rsidP="00C60246">
            <w:pPr>
              <w:rPr>
                <w:rFonts w:ascii="Arial" w:hAnsi="Arial" w:cs="Arial"/>
              </w:rPr>
            </w:pPr>
            <w:r>
              <w:rPr>
                <w:rFonts w:ascii="Arial" w:hAnsi="Arial" w:cs="Arial"/>
              </w:rPr>
              <w:t xml:space="preserve">Implemented – Details will be stated in the annual procurement review report that will be presented to the G &amp; S Committee on 13 July 2022 </w:t>
            </w:r>
          </w:p>
        </w:tc>
      </w:tr>
      <w:tr w:rsidR="00C60246" w:rsidTr="00AD19CF">
        <w:tc>
          <w:tcPr>
            <w:tcW w:w="933" w:type="dxa"/>
            <w:tcBorders>
              <w:top w:val="single" w:sz="4" w:space="0" w:color="auto"/>
              <w:left w:val="single" w:sz="4" w:space="0" w:color="auto"/>
              <w:bottom w:val="single" w:sz="4" w:space="0" w:color="auto"/>
              <w:right w:val="single" w:sz="4" w:space="0" w:color="auto"/>
            </w:tcBorders>
          </w:tcPr>
          <w:p w:rsidR="00C60246" w:rsidRDefault="00C60246" w:rsidP="00C60246">
            <w:pPr>
              <w:jc w:val="center"/>
              <w:rPr>
                <w:rFonts w:ascii="Arial" w:hAnsi="Arial" w:cs="Arial"/>
              </w:rPr>
            </w:pPr>
            <w:r>
              <w:rPr>
                <w:rFonts w:ascii="Arial" w:hAnsi="Arial" w:cs="Arial"/>
              </w:rPr>
              <w:t>6</w:t>
            </w:r>
          </w:p>
        </w:tc>
        <w:tc>
          <w:tcPr>
            <w:tcW w:w="4454" w:type="dxa"/>
            <w:tcBorders>
              <w:top w:val="single" w:sz="4" w:space="0" w:color="auto"/>
              <w:left w:val="single" w:sz="4" w:space="0" w:color="auto"/>
              <w:bottom w:val="single" w:sz="4" w:space="0" w:color="auto"/>
              <w:right w:val="single" w:sz="4" w:space="0" w:color="auto"/>
            </w:tcBorders>
          </w:tcPr>
          <w:p w:rsidR="00C60246" w:rsidRDefault="00C60246" w:rsidP="00C60246">
            <w:pPr>
              <w:spacing w:after="200" w:line="276" w:lineRule="auto"/>
              <w:rPr>
                <w:rFonts w:ascii="Arial" w:eastAsia="Calibri" w:hAnsi="Arial" w:cs="Arial"/>
                <w:lang w:eastAsia="en-US"/>
              </w:rPr>
            </w:pPr>
            <w:r>
              <w:rPr>
                <w:rFonts w:ascii="Arial" w:eastAsia="Calibri" w:hAnsi="Arial" w:cs="Arial"/>
                <w:lang w:eastAsia="en-US"/>
              </w:rPr>
              <w:t>To identify Key Performance Indicators in respect of the Procurement Strategy’s key aims and objectives</w:t>
            </w:r>
          </w:p>
        </w:tc>
        <w:tc>
          <w:tcPr>
            <w:tcW w:w="2173" w:type="dxa"/>
            <w:tcBorders>
              <w:top w:val="single" w:sz="4" w:space="0" w:color="auto"/>
              <w:left w:val="single" w:sz="4" w:space="0" w:color="auto"/>
              <w:bottom w:val="single" w:sz="4" w:space="0" w:color="auto"/>
              <w:right w:val="single" w:sz="4" w:space="0" w:color="auto"/>
            </w:tcBorders>
          </w:tcPr>
          <w:p w:rsidR="00C60246" w:rsidRDefault="00C60246" w:rsidP="00C60246">
            <w:pPr>
              <w:jc w:val="center"/>
              <w:rPr>
                <w:rFonts w:ascii="Arial" w:hAnsi="Arial" w:cs="Arial"/>
              </w:rPr>
            </w:pPr>
            <w:r>
              <w:rPr>
                <w:rFonts w:ascii="Arial" w:hAnsi="Arial" w:cs="Arial"/>
              </w:rPr>
              <w:t>Adrian Pullen</w:t>
            </w:r>
          </w:p>
        </w:tc>
        <w:tc>
          <w:tcPr>
            <w:tcW w:w="2342" w:type="dxa"/>
            <w:tcBorders>
              <w:top w:val="single" w:sz="4" w:space="0" w:color="auto"/>
              <w:left w:val="single" w:sz="4" w:space="0" w:color="auto"/>
              <w:bottom w:val="single" w:sz="4" w:space="0" w:color="auto"/>
              <w:right w:val="single" w:sz="4" w:space="0" w:color="auto"/>
            </w:tcBorders>
          </w:tcPr>
          <w:p w:rsidR="00C60246" w:rsidRDefault="00C60246" w:rsidP="00C60246">
            <w:pPr>
              <w:jc w:val="center"/>
              <w:rPr>
                <w:rFonts w:ascii="Arial" w:hAnsi="Arial" w:cs="Arial"/>
              </w:rPr>
            </w:pPr>
            <w:r>
              <w:rPr>
                <w:rFonts w:ascii="Arial" w:hAnsi="Arial" w:cs="Arial"/>
              </w:rPr>
              <w:t>31 July 2021</w:t>
            </w:r>
          </w:p>
        </w:tc>
        <w:tc>
          <w:tcPr>
            <w:tcW w:w="3701" w:type="dxa"/>
            <w:tcBorders>
              <w:top w:val="single" w:sz="4" w:space="0" w:color="auto"/>
              <w:left w:val="single" w:sz="4" w:space="0" w:color="auto"/>
              <w:bottom w:val="single" w:sz="4" w:space="0" w:color="auto"/>
              <w:right w:val="single" w:sz="4" w:space="0" w:color="auto"/>
            </w:tcBorders>
          </w:tcPr>
          <w:p w:rsidR="00C60246" w:rsidRDefault="00C60246" w:rsidP="00C60246">
            <w:pPr>
              <w:rPr>
                <w:rFonts w:ascii="Arial" w:hAnsi="Arial" w:cs="Arial"/>
              </w:rPr>
            </w:pPr>
            <w:r>
              <w:rPr>
                <w:rFonts w:ascii="Arial" w:hAnsi="Arial" w:cs="Arial"/>
              </w:rPr>
              <w:t>Implemented - Details will be stated in the annual procurement review report that will be presented to the G &amp; S Committee on 13 July 2022</w:t>
            </w:r>
          </w:p>
          <w:p w:rsidR="00C60246" w:rsidRDefault="00C60246" w:rsidP="00C60246">
            <w:pPr>
              <w:rPr>
                <w:rFonts w:ascii="Arial" w:hAnsi="Arial" w:cs="Arial"/>
              </w:rPr>
            </w:pPr>
          </w:p>
        </w:tc>
      </w:tr>
      <w:tr w:rsidR="00224BD7" w:rsidTr="00AD19CF">
        <w:tc>
          <w:tcPr>
            <w:tcW w:w="933" w:type="dxa"/>
            <w:tcBorders>
              <w:top w:val="single" w:sz="4" w:space="0" w:color="auto"/>
              <w:left w:val="single" w:sz="4" w:space="0" w:color="auto"/>
              <w:bottom w:val="single" w:sz="4" w:space="0" w:color="auto"/>
              <w:right w:val="single" w:sz="4" w:space="0" w:color="auto"/>
            </w:tcBorders>
          </w:tcPr>
          <w:p w:rsidR="00224BD7" w:rsidRDefault="00224BD7" w:rsidP="00224BD7">
            <w:pPr>
              <w:jc w:val="center"/>
              <w:rPr>
                <w:rFonts w:ascii="Arial" w:hAnsi="Arial" w:cs="Arial"/>
              </w:rPr>
            </w:pPr>
            <w:r>
              <w:rPr>
                <w:rFonts w:ascii="Arial" w:hAnsi="Arial" w:cs="Arial"/>
              </w:rPr>
              <w:t>7</w:t>
            </w:r>
          </w:p>
        </w:tc>
        <w:tc>
          <w:tcPr>
            <w:tcW w:w="4454" w:type="dxa"/>
            <w:tcBorders>
              <w:top w:val="single" w:sz="4" w:space="0" w:color="auto"/>
              <w:left w:val="single" w:sz="4" w:space="0" w:color="auto"/>
              <w:bottom w:val="single" w:sz="4" w:space="0" w:color="auto"/>
              <w:right w:val="single" w:sz="4" w:space="0" w:color="auto"/>
            </w:tcBorders>
          </w:tcPr>
          <w:p w:rsidR="00224BD7" w:rsidRDefault="00224BD7" w:rsidP="00224BD7">
            <w:pPr>
              <w:spacing w:after="200" w:line="276" w:lineRule="auto"/>
              <w:rPr>
                <w:rFonts w:ascii="Arial" w:eastAsia="Calibri" w:hAnsi="Arial" w:cs="Arial"/>
                <w:lang w:eastAsia="en-US"/>
              </w:rPr>
            </w:pPr>
            <w:r>
              <w:rPr>
                <w:rFonts w:ascii="Arial" w:eastAsia="Calibri" w:hAnsi="Arial" w:cs="Arial"/>
                <w:lang w:eastAsia="en-US"/>
              </w:rPr>
              <w:t>To revise the Council’s Contract Procedure Rules</w:t>
            </w:r>
          </w:p>
        </w:tc>
        <w:tc>
          <w:tcPr>
            <w:tcW w:w="2173" w:type="dxa"/>
            <w:tcBorders>
              <w:top w:val="single" w:sz="4" w:space="0" w:color="auto"/>
              <w:left w:val="single" w:sz="4" w:space="0" w:color="auto"/>
              <w:bottom w:val="single" w:sz="4" w:space="0" w:color="auto"/>
              <w:right w:val="single" w:sz="4" w:space="0" w:color="auto"/>
            </w:tcBorders>
          </w:tcPr>
          <w:p w:rsidR="00224BD7" w:rsidRDefault="00224BD7" w:rsidP="00224BD7">
            <w:pPr>
              <w:jc w:val="center"/>
              <w:rPr>
                <w:rFonts w:ascii="Arial" w:hAnsi="Arial" w:cs="Arial"/>
              </w:rPr>
            </w:pPr>
            <w:r>
              <w:rPr>
                <w:rFonts w:ascii="Arial" w:hAnsi="Arial" w:cs="Arial"/>
              </w:rPr>
              <w:t>Adrian Pullen</w:t>
            </w:r>
          </w:p>
        </w:tc>
        <w:tc>
          <w:tcPr>
            <w:tcW w:w="2342" w:type="dxa"/>
            <w:tcBorders>
              <w:top w:val="single" w:sz="4" w:space="0" w:color="auto"/>
              <w:left w:val="single" w:sz="4" w:space="0" w:color="auto"/>
              <w:bottom w:val="single" w:sz="4" w:space="0" w:color="auto"/>
              <w:right w:val="single" w:sz="4" w:space="0" w:color="auto"/>
            </w:tcBorders>
          </w:tcPr>
          <w:p w:rsidR="00224BD7" w:rsidRDefault="00224BD7" w:rsidP="00224BD7">
            <w:pPr>
              <w:jc w:val="center"/>
              <w:rPr>
                <w:rFonts w:ascii="Arial" w:hAnsi="Arial" w:cs="Arial"/>
              </w:rPr>
            </w:pPr>
            <w:r>
              <w:rPr>
                <w:rFonts w:ascii="Arial" w:hAnsi="Arial" w:cs="Arial"/>
              </w:rPr>
              <w:t>30 June 2021</w:t>
            </w:r>
          </w:p>
        </w:tc>
        <w:tc>
          <w:tcPr>
            <w:tcW w:w="3701" w:type="dxa"/>
            <w:tcBorders>
              <w:top w:val="single" w:sz="4" w:space="0" w:color="auto"/>
              <w:left w:val="single" w:sz="4" w:space="0" w:color="auto"/>
              <w:bottom w:val="single" w:sz="4" w:space="0" w:color="auto"/>
              <w:right w:val="single" w:sz="4" w:space="0" w:color="auto"/>
            </w:tcBorders>
          </w:tcPr>
          <w:p w:rsidR="00224BD7" w:rsidRPr="00F93802" w:rsidRDefault="00224BD7" w:rsidP="00224BD7">
            <w:pPr>
              <w:jc w:val="center"/>
              <w:rPr>
                <w:rFonts w:ascii="Arial" w:hAnsi="Arial" w:cs="Arial"/>
              </w:rPr>
            </w:pPr>
            <w:r>
              <w:rPr>
                <w:rFonts w:ascii="Arial" w:hAnsi="Arial" w:cs="Arial"/>
              </w:rPr>
              <w:t>Implemented</w:t>
            </w:r>
          </w:p>
        </w:tc>
      </w:tr>
      <w:tr w:rsidR="006033F9" w:rsidTr="00AD19CF">
        <w:tc>
          <w:tcPr>
            <w:tcW w:w="933" w:type="dxa"/>
            <w:tcBorders>
              <w:top w:val="single" w:sz="4" w:space="0" w:color="auto"/>
              <w:left w:val="single" w:sz="4" w:space="0" w:color="auto"/>
              <w:bottom w:val="single" w:sz="4" w:space="0" w:color="auto"/>
              <w:right w:val="single" w:sz="4" w:space="0" w:color="auto"/>
            </w:tcBorders>
          </w:tcPr>
          <w:p w:rsidR="006033F9" w:rsidRDefault="006033F9" w:rsidP="006033F9">
            <w:pPr>
              <w:jc w:val="center"/>
              <w:rPr>
                <w:rFonts w:ascii="Arial" w:hAnsi="Arial" w:cs="Arial"/>
              </w:rPr>
            </w:pPr>
            <w:r>
              <w:rPr>
                <w:rFonts w:ascii="Arial" w:hAnsi="Arial" w:cs="Arial"/>
              </w:rPr>
              <w:t>8</w:t>
            </w:r>
          </w:p>
        </w:tc>
        <w:tc>
          <w:tcPr>
            <w:tcW w:w="4454" w:type="dxa"/>
            <w:tcBorders>
              <w:top w:val="single" w:sz="4" w:space="0" w:color="auto"/>
              <w:left w:val="single" w:sz="4" w:space="0" w:color="auto"/>
              <w:bottom w:val="single" w:sz="4" w:space="0" w:color="auto"/>
              <w:right w:val="single" w:sz="4" w:space="0" w:color="auto"/>
            </w:tcBorders>
          </w:tcPr>
          <w:p w:rsidR="006033F9" w:rsidRDefault="006033F9" w:rsidP="006033F9">
            <w:pPr>
              <w:spacing w:after="200" w:line="276" w:lineRule="auto"/>
              <w:rPr>
                <w:rFonts w:ascii="Arial" w:eastAsia="Calibri" w:hAnsi="Arial" w:cs="Arial"/>
                <w:lang w:eastAsia="en-US"/>
              </w:rPr>
            </w:pPr>
            <w:r>
              <w:rPr>
                <w:rFonts w:ascii="Arial" w:eastAsia="Calibri" w:hAnsi="Arial" w:cs="Arial"/>
                <w:lang w:eastAsia="en-US"/>
              </w:rPr>
              <w:t>To fully implement the outstanding Strategic Risks &amp; Opportunities Register  improvement actions</w:t>
            </w:r>
          </w:p>
        </w:tc>
        <w:tc>
          <w:tcPr>
            <w:tcW w:w="2173" w:type="dxa"/>
            <w:tcBorders>
              <w:top w:val="single" w:sz="4" w:space="0" w:color="auto"/>
              <w:left w:val="single" w:sz="4" w:space="0" w:color="auto"/>
              <w:bottom w:val="single" w:sz="4" w:space="0" w:color="auto"/>
              <w:right w:val="single" w:sz="4" w:space="0" w:color="auto"/>
            </w:tcBorders>
          </w:tcPr>
          <w:p w:rsidR="006033F9" w:rsidRDefault="006033F9" w:rsidP="006033F9">
            <w:pPr>
              <w:jc w:val="center"/>
              <w:rPr>
                <w:rFonts w:ascii="Arial" w:hAnsi="Arial" w:cs="Arial"/>
              </w:rPr>
            </w:pPr>
            <w:r>
              <w:rPr>
                <w:rFonts w:ascii="Arial" w:hAnsi="Arial" w:cs="Arial"/>
              </w:rPr>
              <w:t>Risk &amp; Opportunity Owners</w:t>
            </w:r>
          </w:p>
        </w:tc>
        <w:tc>
          <w:tcPr>
            <w:tcW w:w="2342" w:type="dxa"/>
            <w:tcBorders>
              <w:top w:val="single" w:sz="4" w:space="0" w:color="auto"/>
              <w:left w:val="single" w:sz="4" w:space="0" w:color="auto"/>
              <w:bottom w:val="single" w:sz="4" w:space="0" w:color="auto"/>
              <w:right w:val="single" w:sz="4" w:space="0" w:color="auto"/>
            </w:tcBorders>
          </w:tcPr>
          <w:p w:rsidR="006033F9" w:rsidRDefault="006033F9" w:rsidP="006033F9">
            <w:pPr>
              <w:jc w:val="center"/>
              <w:rPr>
                <w:rFonts w:ascii="Arial" w:hAnsi="Arial" w:cs="Arial"/>
              </w:rPr>
            </w:pPr>
            <w:r>
              <w:rPr>
                <w:rFonts w:ascii="Arial" w:hAnsi="Arial" w:cs="Arial"/>
              </w:rPr>
              <w:t>As stated in the Register</w:t>
            </w:r>
          </w:p>
        </w:tc>
        <w:tc>
          <w:tcPr>
            <w:tcW w:w="3701" w:type="dxa"/>
            <w:tcBorders>
              <w:top w:val="single" w:sz="4" w:space="0" w:color="auto"/>
              <w:left w:val="single" w:sz="4" w:space="0" w:color="auto"/>
              <w:bottom w:val="single" w:sz="4" w:space="0" w:color="auto"/>
              <w:right w:val="single" w:sz="4" w:space="0" w:color="auto"/>
            </w:tcBorders>
          </w:tcPr>
          <w:p w:rsidR="006033F9" w:rsidRDefault="006033F9" w:rsidP="006033F9">
            <w:pPr>
              <w:rPr>
                <w:rFonts w:ascii="Arial" w:hAnsi="Arial" w:cs="Arial"/>
              </w:rPr>
            </w:pPr>
            <w:r>
              <w:rPr>
                <w:rFonts w:ascii="Arial" w:hAnsi="Arial" w:cs="Arial"/>
              </w:rPr>
              <w:t>Implemented – Updates on progress reported to CLT – Performance Clinics and G &amp; S Committee on a quarterly basis</w:t>
            </w:r>
          </w:p>
          <w:p w:rsidR="006033F9" w:rsidRDefault="006033F9" w:rsidP="006033F9">
            <w:pPr>
              <w:rPr>
                <w:rFonts w:ascii="Arial" w:hAnsi="Arial" w:cs="Arial"/>
              </w:rPr>
            </w:pPr>
          </w:p>
        </w:tc>
      </w:tr>
    </w:tbl>
    <w:p w:rsidR="005D561E" w:rsidRDefault="005D561E" w:rsidP="005D561E">
      <w:pPr>
        <w:pStyle w:val="BodyTextIndent"/>
        <w:ind w:left="709" w:hanging="709"/>
        <w:rPr>
          <w:rFonts w:ascii="Arial" w:hAnsi="Arial" w:cs="Arial"/>
          <w:szCs w:val="24"/>
        </w:rPr>
      </w:pPr>
    </w:p>
    <w:p w:rsidR="00943D1A" w:rsidRDefault="00943D1A" w:rsidP="005D561E">
      <w:pPr>
        <w:pStyle w:val="BodyTextIndent"/>
        <w:ind w:left="709" w:hanging="709"/>
        <w:rPr>
          <w:rFonts w:ascii="Arial" w:hAnsi="Arial" w:cs="Arial"/>
          <w:szCs w:val="24"/>
        </w:rPr>
      </w:pPr>
    </w:p>
    <w:p w:rsidR="00472950" w:rsidRDefault="00472950" w:rsidP="005D561E">
      <w:pPr>
        <w:pStyle w:val="BodyTextIndent"/>
        <w:ind w:left="709" w:hanging="709"/>
        <w:rPr>
          <w:rFonts w:ascii="Arial" w:hAnsi="Arial" w:cs="Arial"/>
          <w:szCs w:val="24"/>
        </w:rPr>
        <w:sectPr w:rsidR="00472950" w:rsidSect="005D561E">
          <w:pgSz w:w="16838" w:h="11906" w:orient="landscape"/>
          <w:pgMar w:top="1800" w:right="1440" w:bottom="1800" w:left="1440" w:header="708" w:footer="708" w:gutter="0"/>
          <w:cols w:space="708"/>
          <w:docGrid w:linePitch="360"/>
        </w:sectPr>
      </w:pPr>
    </w:p>
    <w:p w:rsidR="00F93802" w:rsidRPr="00F93802" w:rsidRDefault="00913567" w:rsidP="00913567">
      <w:pPr>
        <w:ind w:left="540" w:hanging="540"/>
        <w:rPr>
          <w:rFonts w:ascii="Arial" w:hAnsi="Arial" w:cs="Arial"/>
          <w:b/>
          <w:bCs/>
          <w:u w:val="single"/>
        </w:rPr>
      </w:pPr>
      <w:r>
        <w:rPr>
          <w:rFonts w:ascii="Arial" w:hAnsi="Arial" w:cs="Arial"/>
        </w:rPr>
        <w:lastRenderedPageBreak/>
        <w:t>5.</w:t>
      </w:r>
      <w:r>
        <w:rPr>
          <w:rFonts w:ascii="Arial" w:hAnsi="Arial" w:cs="Arial"/>
        </w:rPr>
        <w:tab/>
      </w:r>
      <w:r w:rsidR="001B6E7D" w:rsidRPr="001B6E7D">
        <w:rPr>
          <w:rFonts w:ascii="Arial" w:hAnsi="Arial" w:cs="Arial"/>
          <w:b/>
          <w:u w:val="single"/>
        </w:rPr>
        <w:t>Significant Governance Issues</w:t>
      </w:r>
      <w:r w:rsidR="001B6E7D">
        <w:rPr>
          <w:rFonts w:ascii="Arial" w:hAnsi="Arial" w:cs="Arial"/>
          <w:b/>
          <w:bCs/>
          <w:u w:val="single"/>
        </w:rPr>
        <w:t xml:space="preserve"> / Areas for Improvement</w:t>
      </w:r>
      <w:r>
        <w:rPr>
          <w:rFonts w:ascii="Arial" w:hAnsi="Arial" w:cs="Arial"/>
          <w:b/>
          <w:bCs/>
          <w:u w:val="single"/>
        </w:rPr>
        <w:t xml:space="preserve"> – 20</w:t>
      </w:r>
      <w:r w:rsidR="00F14677">
        <w:rPr>
          <w:rFonts w:ascii="Arial" w:hAnsi="Arial" w:cs="Arial"/>
          <w:b/>
          <w:bCs/>
          <w:u w:val="single"/>
        </w:rPr>
        <w:t>2</w:t>
      </w:r>
      <w:r w:rsidR="00D56FE2">
        <w:rPr>
          <w:rFonts w:ascii="Arial" w:hAnsi="Arial" w:cs="Arial"/>
          <w:b/>
          <w:bCs/>
          <w:u w:val="single"/>
        </w:rPr>
        <w:t>1</w:t>
      </w:r>
      <w:r>
        <w:rPr>
          <w:rFonts w:ascii="Arial" w:hAnsi="Arial" w:cs="Arial"/>
          <w:b/>
          <w:bCs/>
          <w:u w:val="single"/>
        </w:rPr>
        <w:t>/20</w:t>
      </w:r>
      <w:r w:rsidR="00472950">
        <w:rPr>
          <w:rFonts w:ascii="Arial" w:hAnsi="Arial" w:cs="Arial"/>
          <w:b/>
          <w:bCs/>
          <w:u w:val="single"/>
        </w:rPr>
        <w:t>2</w:t>
      </w:r>
      <w:r w:rsidR="00D56FE2">
        <w:rPr>
          <w:rFonts w:ascii="Arial" w:hAnsi="Arial" w:cs="Arial"/>
          <w:b/>
          <w:bCs/>
          <w:u w:val="single"/>
        </w:rPr>
        <w:t>2</w:t>
      </w:r>
      <w:r w:rsidR="00F93802" w:rsidRPr="00F93802">
        <w:rPr>
          <w:rFonts w:ascii="Arial" w:hAnsi="Arial" w:cs="Arial"/>
          <w:b/>
          <w:bCs/>
          <w:u w:val="single"/>
        </w:rPr>
        <w:t xml:space="preserve"> </w:t>
      </w:r>
    </w:p>
    <w:p w:rsidR="00F93802" w:rsidRDefault="00F93802" w:rsidP="00F93802">
      <w:pPr>
        <w:rPr>
          <w:rFonts w:ascii="Arial" w:hAnsi="Arial" w:cs="Arial"/>
          <w:b/>
          <w:bCs/>
          <w:u w:val="single"/>
        </w:rPr>
      </w:pPr>
    </w:p>
    <w:p w:rsidR="006F1071" w:rsidRDefault="00913567" w:rsidP="006F1071">
      <w:pPr>
        <w:ind w:left="567" w:hanging="567"/>
        <w:rPr>
          <w:rFonts w:ascii="Arial" w:hAnsi="Arial" w:cs="Arial"/>
          <w:bCs/>
        </w:rPr>
      </w:pPr>
      <w:r>
        <w:rPr>
          <w:rFonts w:ascii="Arial" w:hAnsi="Arial" w:cs="Arial"/>
          <w:bCs/>
        </w:rPr>
        <w:t xml:space="preserve">5.1 </w:t>
      </w:r>
      <w:r>
        <w:rPr>
          <w:rFonts w:ascii="Arial" w:hAnsi="Arial" w:cs="Arial"/>
          <w:bCs/>
        </w:rPr>
        <w:tab/>
      </w:r>
      <w:r w:rsidR="006F1071">
        <w:rPr>
          <w:rFonts w:ascii="Arial" w:hAnsi="Arial" w:cs="Arial"/>
          <w:bCs/>
        </w:rPr>
        <w:t>No significant governance issues have been identified during 202</w:t>
      </w:r>
      <w:r w:rsidR="00D56FE2">
        <w:rPr>
          <w:rFonts w:ascii="Arial" w:hAnsi="Arial" w:cs="Arial"/>
          <w:bCs/>
        </w:rPr>
        <w:t>1</w:t>
      </w:r>
      <w:r w:rsidR="006F1071">
        <w:rPr>
          <w:rFonts w:ascii="Arial" w:hAnsi="Arial" w:cs="Arial"/>
          <w:bCs/>
        </w:rPr>
        <w:t>/202</w:t>
      </w:r>
      <w:r w:rsidR="00D56FE2">
        <w:rPr>
          <w:rFonts w:ascii="Arial" w:hAnsi="Arial" w:cs="Arial"/>
          <w:bCs/>
        </w:rPr>
        <w:t>2</w:t>
      </w:r>
    </w:p>
    <w:p w:rsidR="006F1071" w:rsidRDefault="006F1071" w:rsidP="006F1071">
      <w:pPr>
        <w:ind w:left="567" w:hanging="567"/>
        <w:rPr>
          <w:rFonts w:ascii="Arial" w:hAnsi="Arial" w:cs="Arial"/>
          <w:bCs/>
        </w:rPr>
      </w:pPr>
    </w:p>
    <w:p w:rsidR="006F1071" w:rsidRDefault="006F1071" w:rsidP="006F1071">
      <w:pPr>
        <w:ind w:left="567" w:hanging="567"/>
        <w:rPr>
          <w:rFonts w:ascii="Arial" w:hAnsi="Arial" w:cs="Arial"/>
          <w:bCs/>
        </w:rPr>
      </w:pPr>
      <w:r>
        <w:rPr>
          <w:rFonts w:ascii="Arial" w:hAnsi="Arial" w:cs="Arial"/>
          <w:bCs/>
        </w:rPr>
        <w:t>5.2</w:t>
      </w:r>
      <w:r>
        <w:rPr>
          <w:rFonts w:ascii="Arial" w:hAnsi="Arial" w:cs="Arial"/>
          <w:bCs/>
        </w:rPr>
        <w:tab/>
        <w:t>Table 2 below details the actions required to deliver the improvements identified from the reviews carried out during 202</w:t>
      </w:r>
      <w:r w:rsidR="00D56FE2">
        <w:rPr>
          <w:rFonts w:ascii="Arial" w:hAnsi="Arial" w:cs="Arial"/>
          <w:bCs/>
        </w:rPr>
        <w:t>1</w:t>
      </w:r>
      <w:r>
        <w:rPr>
          <w:rFonts w:ascii="Arial" w:hAnsi="Arial" w:cs="Arial"/>
          <w:bCs/>
        </w:rPr>
        <w:t>/202</w:t>
      </w:r>
      <w:r w:rsidR="00D56FE2">
        <w:rPr>
          <w:rFonts w:ascii="Arial" w:hAnsi="Arial" w:cs="Arial"/>
          <w:bCs/>
        </w:rPr>
        <w:t>2</w:t>
      </w:r>
      <w:r>
        <w:rPr>
          <w:rFonts w:ascii="Arial" w:hAnsi="Arial" w:cs="Arial"/>
          <w:bCs/>
        </w:rPr>
        <w:t xml:space="preserve"> of the effectiveness of the Council’s governance arrangements:</w:t>
      </w:r>
    </w:p>
    <w:p w:rsidR="00F844C2" w:rsidRDefault="00F844C2" w:rsidP="00F14677">
      <w:pPr>
        <w:ind w:left="567" w:hanging="567"/>
        <w:rPr>
          <w:rFonts w:ascii="Arial" w:hAnsi="Arial" w:cs="Arial"/>
          <w:bCs/>
        </w:rPr>
      </w:pPr>
      <w:r>
        <w:rPr>
          <w:rFonts w:ascii="Arial" w:hAnsi="Arial" w:cs="Arial"/>
          <w:bCs/>
        </w:rPr>
        <w:t xml:space="preserve"> </w:t>
      </w:r>
    </w:p>
    <w:p w:rsidR="00E86BEA" w:rsidRDefault="00E86BEA" w:rsidP="00171EAD">
      <w:pPr>
        <w:spacing w:after="200" w:line="276" w:lineRule="auto"/>
        <w:ind w:left="567" w:hanging="567"/>
        <w:rPr>
          <w:rFonts w:ascii="Arial" w:hAnsi="Arial" w:cs="Arial"/>
          <w:bCs/>
        </w:rPr>
        <w:sectPr w:rsidR="00E86BEA" w:rsidSect="00472950">
          <w:pgSz w:w="11906" w:h="16838"/>
          <w:pgMar w:top="1440" w:right="1800" w:bottom="1440" w:left="1800" w:header="708" w:footer="708" w:gutter="0"/>
          <w:cols w:space="708"/>
          <w:docGrid w:linePitch="360"/>
        </w:sectPr>
      </w:pPr>
    </w:p>
    <w:p w:rsidR="00913567" w:rsidRPr="00913567" w:rsidRDefault="00913567" w:rsidP="00913567">
      <w:pPr>
        <w:ind w:left="567" w:hanging="567"/>
        <w:rPr>
          <w:rFonts w:ascii="Arial" w:hAnsi="Arial" w:cs="Arial"/>
          <w:bCs/>
          <w:u w:val="single"/>
        </w:rPr>
      </w:pPr>
      <w:r>
        <w:rPr>
          <w:rFonts w:ascii="Arial" w:hAnsi="Arial" w:cs="Arial"/>
          <w:bCs/>
          <w:u w:val="single"/>
        </w:rPr>
        <w:lastRenderedPageBreak/>
        <w:t xml:space="preserve">Table 2 – </w:t>
      </w:r>
      <w:r w:rsidR="001B6E7D">
        <w:rPr>
          <w:rFonts w:ascii="Arial" w:hAnsi="Arial" w:cs="Arial"/>
          <w:bCs/>
          <w:u w:val="single"/>
        </w:rPr>
        <w:t xml:space="preserve">Corporate Governance </w:t>
      </w:r>
      <w:r>
        <w:rPr>
          <w:rFonts w:ascii="Arial" w:hAnsi="Arial" w:cs="Arial"/>
          <w:bCs/>
          <w:u w:val="single"/>
        </w:rPr>
        <w:t>Action Plan</w:t>
      </w:r>
      <w:r w:rsidR="001B6E7D">
        <w:rPr>
          <w:rFonts w:ascii="Arial" w:hAnsi="Arial" w:cs="Arial"/>
          <w:bCs/>
          <w:u w:val="single"/>
        </w:rPr>
        <w:t xml:space="preserve"> – 20</w:t>
      </w:r>
      <w:r w:rsidR="006F1071">
        <w:rPr>
          <w:rFonts w:ascii="Arial" w:hAnsi="Arial" w:cs="Arial"/>
          <w:bCs/>
          <w:u w:val="single"/>
        </w:rPr>
        <w:t>2</w:t>
      </w:r>
      <w:r w:rsidR="00D56FE2">
        <w:rPr>
          <w:rFonts w:ascii="Arial" w:hAnsi="Arial" w:cs="Arial"/>
          <w:bCs/>
          <w:u w:val="single"/>
        </w:rPr>
        <w:t>1</w:t>
      </w:r>
      <w:r w:rsidR="001B6E7D">
        <w:rPr>
          <w:rFonts w:ascii="Arial" w:hAnsi="Arial" w:cs="Arial"/>
          <w:bCs/>
          <w:u w:val="single"/>
        </w:rPr>
        <w:t>/20</w:t>
      </w:r>
      <w:r w:rsidR="00E86BEA">
        <w:rPr>
          <w:rFonts w:ascii="Arial" w:hAnsi="Arial" w:cs="Arial"/>
          <w:bCs/>
          <w:u w:val="single"/>
        </w:rPr>
        <w:t>2</w:t>
      </w:r>
      <w:r w:rsidR="00D56FE2">
        <w:rPr>
          <w:rFonts w:ascii="Arial" w:hAnsi="Arial" w:cs="Arial"/>
          <w:bCs/>
          <w:u w:val="single"/>
        </w:rPr>
        <w:t>2</w:t>
      </w:r>
    </w:p>
    <w:p w:rsidR="00F93802" w:rsidRPr="00F93802" w:rsidRDefault="00F93802" w:rsidP="00F93802">
      <w:pPr>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147"/>
        <w:gridCol w:w="4649"/>
        <w:gridCol w:w="2268"/>
        <w:gridCol w:w="2410"/>
      </w:tblGrid>
      <w:tr w:rsidR="00BB5EED" w:rsidRPr="00F93802" w:rsidTr="00295E8B">
        <w:trPr>
          <w:trHeight w:val="869"/>
        </w:trPr>
        <w:tc>
          <w:tcPr>
            <w:tcW w:w="959" w:type="dxa"/>
            <w:tcBorders>
              <w:top w:val="single" w:sz="4" w:space="0" w:color="auto"/>
              <w:left w:val="single" w:sz="4" w:space="0" w:color="auto"/>
              <w:bottom w:val="single" w:sz="4" w:space="0" w:color="auto"/>
              <w:right w:val="single" w:sz="4" w:space="0" w:color="auto"/>
            </w:tcBorders>
            <w:vAlign w:val="center"/>
            <w:hideMark/>
          </w:tcPr>
          <w:p w:rsidR="00BB5EED" w:rsidRPr="00F93802" w:rsidRDefault="00BB5EED">
            <w:pPr>
              <w:jc w:val="center"/>
              <w:rPr>
                <w:rFonts w:ascii="Arial" w:hAnsi="Arial" w:cs="Arial"/>
              </w:rPr>
            </w:pPr>
            <w:r w:rsidRPr="00F93802">
              <w:rPr>
                <w:rFonts w:ascii="Arial" w:hAnsi="Arial" w:cs="Arial"/>
              </w:rPr>
              <w:t>Ref</w:t>
            </w:r>
          </w:p>
        </w:tc>
        <w:tc>
          <w:tcPr>
            <w:tcW w:w="3147" w:type="dxa"/>
            <w:tcBorders>
              <w:top w:val="single" w:sz="4" w:space="0" w:color="auto"/>
              <w:left w:val="single" w:sz="4" w:space="0" w:color="auto"/>
              <w:bottom w:val="single" w:sz="4" w:space="0" w:color="auto"/>
              <w:right w:val="single" w:sz="4" w:space="0" w:color="auto"/>
            </w:tcBorders>
            <w:vAlign w:val="center"/>
          </w:tcPr>
          <w:p w:rsidR="00BB5EED" w:rsidRPr="00F93802" w:rsidRDefault="00656F48" w:rsidP="00656F48">
            <w:pPr>
              <w:jc w:val="center"/>
              <w:rPr>
                <w:rFonts w:ascii="Arial" w:hAnsi="Arial" w:cs="Arial"/>
              </w:rPr>
            </w:pPr>
            <w:r>
              <w:rPr>
                <w:rFonts w:ascii="Arial" w:hAnsi="Arial" w:cs="Arial"/>
              </w:rPr>
              <w:t>Source</w:t>
            </w:r>
          </w:p>
        </w:tc>
        <w:tc>
          <w:tcPr>
            <w:tcW w:w="4649" w:type="dxa"/>
            <w:tcBorders>
              <w:top w:val="single" w:sz="4" w:space="0" w:color="auto"/>
              <w:left w:val="single" w:sz="4" w:space="0" w:color="auto"/>
              <w:bottom w:val="single" w:sz="4" w:space="0" w:color="auto"/>
              <w:right w:val="single" w:sz="4" w:space="0" w:color="auto"/>
            </w:tcBorders>
            <w:vAlign w:val="center"/>
            <w:hideMark/>
          </w:tcPr>
          <w:p w:rsidR="00BB5EED" w:rsidRPr="00F93802" w:rsidRDefault="00BB5EED">
            <w:pPr>
              <w:jc w:val="center"/>
              <w:rPr>
                <w:rFonts w:ascii="Arial" w:hAnsi="Arial" w:cs="Arial"/>
              </w:rPr>
            </w:pPr>
            <w:r w:rsidRPr="00F93802">
              <w:rPr>
                <w:rFonts w:ascii="Arial" w:hAnsi="Arial" w:cs="Arial"/>
              </w:rPr>
              <w:t>Action</w:t>
            </w:r>
          </w:p>
        </w:tc>
        <w:tc>
          <w:tcPr>
            <w:tcW w:w="2268" w:type="dxa"/>
            <w:tcBorders>
              <w:top w:val="single" w:sz="4" w:space="0" w:color="auto"/>
              <w:left w:val="single" w:sz="4" w:space="0" w:color="auto"/>
              <w:bottom w:val="single" w:sz="4" w:space="0" w:color="auto"/>
              <w:right w:val="single" w:sz="4" w:space="0" w:color="auto"/>
            </w:tcBorders>
            <w:vAlign w:val="center"/>
            <w:hideMark/>
          </w:tcPr>
          <w:p w:rsidR="00BB5EED" w:rsidRPr="00F93802" w:rsidRDefault="00BB5EED">
            <w:pPr>
              <w:jc w:val="center"/>
              <w:rPr>
                <w:rFonts w:ascii="Arial" w:hAnsi="Arial" w:cs="Arial"/>
              </w:rPr>
            </w:pPr>
            <w:r w:rsidRPr="00F93802">
              <w:rPr>
                <w:rFonts w:ascii="Arial" w:hAnsi="Arial" w:cs="Arial"/>
              </w:rPr>
              <w:t>Lead officer</w:t>
            </w:r>
          </w:p>
        </w:tc>
        <w:tc>
          <w:tcPr>
            <w:tcW w:w="2410" w:type="dxa"/>
            <w:tcBorders>
              <w:top w:val="single" w:sz="4" w:space="0" w:color="auto"/>
              <w:left w:val="single" w:sz="4" w:space="0" w:color="auto"/>
              <w:bottom w:val="single" w:sz="4" w:space="0" w:color="auto"/>
              <w:right w:val="single" w:sz="4" w:space="0" w:color="auto"/>
            </w:tcBorders>
            <w:vAlign w:val="center"/>
            <w:hideMark/>
          </w:tcPr>
          <w:p w:rsidR="00BB5EED" w:rsidRPr="00F93802" w:rsidRDefault="00BB5EED">
            <w:pPr>
              <w:jc w:val="center"/>
              <w:rPr>
                <w:rFonts w:ascii="Arial" w:hAnsi="Arial" w:cs="Arial"/>
              </w:rPr>
            </w:pPr>
            <w:r w:rsidRPr="00F93802">
              <w:rPr>
                <w:rFonts w:ascii="Arial" w:hAnsi="Arial" w:cs="Arial"/>
              </w:rPr>
              <w:t>Target Completion Date</w:t>
            </w:r>
          </w:p>
        </w:tc>
      </w:tr>
      <w:tr w:rsidR="008A706A" w:rsidRPr="00F93802" w:rsidTr="00295E8B">
        <w:tc>
          <w:tcPr>
            <w:tcW w:w="959" w:type="dxa"/>
            <w:tcBorders>
              <w:top w:val="single" w:sz="4" w:space="0" w:color="auto"/>
              <w:left w:val="single" w:sz="4" w:space="0" w:color="auto"/>
              <w:bottom w:val="single" w:sz="4" w:space="0" w:color="auto"/>
              <w:right w:val="single" w:sz="4" w:space="0" w:color="auto"/>
            </w:tcBorders>
          </w:tcPr>
          <w:p w:rsidR="008A706A" w:rsidRPr="00F93802" w:rsidRDefault="008A706A" w:rsidP="008A706A">
            <w:pPr>
              <w:jc w:val="center"/>
              <w:rPr>
                <w:rFonts w:ascii="Arial" w:hAnsi="Arial" w:cs="Arial"/>
              </w:rPr>
            </w:pPr>
            <w:r>
              <w:rPr>
                <w:rFonts w:ascii="Arial" w:hAnsi="Arial" w:cs="Arial"/>
              </w:rPr>
              <w:t>1</w:t>
            </w:r>
          </w:p>
        </w:tc>
        <w:tc>
          <w:tcPr>
            <w:tcW w:w="3147" w:type="dxa"/>
            <w:tcBorders>
              <w:top w:val="single" w:sz="4" w:space="0" w:color="auto"/>
              <w:left w:val="single" w:sz="4" w:space="0" w:color="auto"/>
              <w:bottom w:val="single" w:sz="4" w:space="0" w:color="auto"/>
              <w:right w:val="single" w:sz="4" w:space="0" w:color="auto"/>
            </w:tcBorders>
          </w:tcPr>
          <w:p w:rsidR="008A706A" w:rsidRDefault="008A706A" w:rsidP="008A706A">
            <w:pPr>
              <w:autoSpaceDE w:val="0"/>
              <w:autoSpaceDN w:val="0"/>
              <w:adjustRightInd w:val="0"/>
              <w:rPr>
                <w:rFonts w:ascii="Arial" w:hAnsi="Arial" w:cs="Arial"/>
                <w:color w:val="000000"/>
              </w:rPr>
            </w:pPr>
            <w:r>
              <w:rPr>
                <w:rFonts w:ascii="Arial" w:hAnsi="Arial" w:cs="Arial"/>
                <w:color w:val="000000"/>
              </w:rPr>
              <w:t>Corporate Governance Action Plan – 2020/2021</w:t>
            </w:r>
          </w:p>
          <w:p w:rsidR="008A706A" w:rsidRDefault="008A706A" w:rsidP="008A706A">
            <w:pPr>
              <w:autoSpaceDE w:val="0"/>
              <w:autoSpaceDN w:val="0"/>
              <w:adjustRightInd w:val="0"/>
              <w:rPr>
                <w:rFonts w:ascii="Arial" w:hAnsi="Arial" w:cs="Arial"/>
                <w:color w:val="000000"/>
              </w:rPr>
            </w:pPr>
          </w:p>
        </w:tc>
        <w:tc>
          <w:tcPr>
            <w:tcW w:w="4649" w:type="dxa"/>
            <w:tcBorders>
              <w:top w:val="single" w:sz="4" w:space="0" w:color="auto"/>
              <w:left w:val="single" w:sz="4" w:space="0" w:color="auto"/>
              <w:bottom w:val="single" w:sz="4" w:space="0" w:color="auto"/>
              <w:right w:val="single" w:sz="4" w:space="0" w:color="auto"/>
            </w:tcBorders>
          </w:tcPr>
          <w:p w:rsidR="008A706A" w:rsidRDefault="008A706A" w:rsidP="008A706A">
            <w:pPr>
              <w:rPr>
                <w:rFonts w:ascii="Arial" w:hAnsi="Arial" w:cs="Arial"/>
              </w:rPr>
            </w:pPr>
            <w:r>
              <w:rPr>
                <w:rFonts w:ascii="Arial" w:hAnsi="Arial" w:cs="Arial"/>
              </w:rPr>
              <w:t>To r</w:t>
            </w:r>
            <w:r w:rsidRPr="005A648E">
              <w:rPr>
                <w:rFonts w:ascii="Arial" w:hAnsi="Arial" w:cs="Arial"/>
              </w:rPr>
              <w:t>eview Financial Regulations and finance related sections of the Council’s Constitution with the aim of combining into one document</w:t>
            </w:r>
            <w:r>
              <w:rPr>
                <w:rFonts w:ascii="Arial" w:hAnsi="Arial" w:cs="Arial"/>
              </w:rPr>
              <w:t xml:space="preserve">. </w:t>
            </w:r>
          </w:p>
          <w:p w:rsidR="008A706A" w:rsidRDefault="008A706A" w:rsidP="008A706A">
            <w:pP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rsidR="008A706A" w:rsidRDefault="008A706A" w:rsidP="008A706A">
            <w:pPr>
              <w:jc w:val="center"/>
              <w:rPr>
                <w:rFonts w:ascii="Arial" w:hAnsi="Arial" w:cs="Arial"/>
              </w:rPr>
            </w:pPr>
            <w:r>
              <w:rPr>
                <w:rFonts w:ascii="Arial" w:hAnsi="Arial" w:cs="Arial"/>
              </w:rPr>
              <w:t>Financial Services Manager</w:t>
            </w:r>
          </w:p>
        </w:tc>
        <w:tc>
          <w:tcPr>
            <w:tcW w:w="2410" w:type="dxa"/>
            <w:tcBorders>
              <w:top w:val="single" w:sz="4" w:space="0" w:color="auto"/>
              <w:left w:val="single" w:sz="4" w:space="0" w:color="auto"/>
              <w:bottom w:val="single" w:sz="4" w:space="0" w:color="auto"/>
              <w:right w:val="single" w:sz="4" w:space="0" w:color="auto"/>
            </w:tcBorders>
          </w:tcPr>
          <w:p w:rsidR="008A706A" w:rsidRDefault="008A706A" w:rsidP="008A706A">
            <w:pPr>
              <w:jc w:val="center"/>
              <w:rPr>
                <w:rFonts w:ascii="Arial" w:hAnsi="Arial" w:cs="Arial"/>
              </w:rPr>
            </w:pPr>
            <w:r>
              <w:rPr>
                <w:rFonts w:ascii="Arial" w:hAnsi="Arial" w:cs="Arial"/>
              </w:rPr>
              <w:t>31 March 2023</w:t>
            </w:r>
          </w:p>
        </w:tc>
      </w:tr>
      <w:tr w:rsidR="008A706A" w:rsidRPr="00F93802" w:rsidTr="00295E8B">
        <w:tc>
          <w:tcPr>
            <w:tcW w:w="959" w:type="dxa"/>
            <w:tcBorders>
              <w:top w:val="single" w:sz="4" w:space="0" w:color="auto"/>
              <w:left w:val="single" w:sz="4" w:space="0" w:color="auto"/>
              <w:bottom w:val="single" w:sz="4" w:space="0" w:color="auto"/>
              <w:right w:val="single" w:sz="4" w:space="0" w:color="auto"/>
            </w:tcBorders>
          </w:tcPr>
          <w:p w:rsidR="008A706A" w:rsidRDefault="008A706A" w:rsidP="008A706A">
            <w:pPr>
              <w:jc w:val="center"/>
              <w:rPr>
                <w:rFonts w:ascii="Arial" w:hAnsi="Arial" w:cs="Arial"/>
              </w:rPr>
            </w:pPr>
            <w:r>
              <w:rPr>
                <w:rFonts w:ascii="Arial" w:hAnsi="Arial" w:cs="Arial"/>
              </w:rPr>
              <w:t>2</w:t>
            </w:r>
          </w:p>
        </w:tc>
        <w:tc>
          <w:tcPr>
            <w:tcW w:w="3147" w:type="dxa"/>
            <w:tcBorders>
              <w:top w:val="single" w:sz="4" w:space="0" w:color="auto"/>
              <w:left w:val="single" w:sz="4" w:space="0" w:color="auto"/>
              <w:bottom w:val="single" w:sz="4" w:space="0" w:color="auto"/>
              <w:right w:val="single" w:sz="4" w:space="0" w:color="auto"/>
            </w:tcBorders>
          </w:tcPr>
          <w:p w:rsidR="008A706A" w:rsidRDefault="008A706A" w:rsidP="008A706A">
            <w:pPr>
              <w:autoSpaceDE w:val="0"/>
              <w:autoSpaceDN w:val="0"/>
              <w:adjustRightInd w:val="0"/>
              <w:rPr>
                <w:rFonts w:ascii="Arial" w:hAnsi="Arial" w:cs="Arial"/>
                <w:color w:val="000000"/>
              </w:rPr>
            </w:pPr>
            <w:r>
              <w:rPr>
                <w:rFonts w:ascii="Arial" w:hAnsi="Arial" w:cs="Arial"/>
                <w:color w:val="000000"/>
              </w:rPr>
              <w:t>Corporate Governance Action Plan – 2020/2021</w:t>
            </w:r>
          </w:p>
          <w:p w:rsidR="008A706A" w:rsidRDefault="008A706A" w:rsidP="008A706A">
            <w:pPr>
              <w:autoSpaceDE w:val="0"/>
              <w:autoSpaceDN w:val="0"/>
              <w:adjustRightInd w:val="0"/>
              <w:rPr>
                <w:rFonts w:ascii="Arial" w:hAnsi="Arial" w:cs="Arial"/>
                <w:color w:val="000000"/>
              </w:rPr>
            </w:pPr>
          </w:p>
        </w:tc>
        <w:tc>
          <w:tcPr>
            <w:tcW w:w="4649" w:type="dxa"/>
            <w:tcBorders>
              <w:top w:val="single" w:sz="4" w:space="0" w:color="auto"/>
              <w:left w:val="single" w:sz="4" w:space="0" w:color="auto"/>
              <w:bottom w:val="single" w:sz="4" w:space="0" w:color="auto"/>
              <w:right w:val="single" w:sz="4" w:space="0" w:color="auto"/>
            </w:tcBorders>
          </w:tcPr>
          <w:p w:rsidR="008A706A" w:rsidRPr="00034ABD" w:rsidRDefault="008A706A" w:rsidP="008A706A">
            <w:pPr>
              <w:rPr>
                <w:rFonts w:ascii="Arial" w:hAnsi="Arial" w:cs="Arial"/>
              </w:rPr>
            </w:pPr>
            <w:r w:rsidRPr="00034ABD">
              <w:rPr>
                <w:rFonts w:ascii="Arial" w:hAnsi="Arial" w:cs="Arial"/>
              </w:rPr>
              <w:t>To implement the effective use of data analytics corporately</w:t>
            </w:r>
          </w:p>
          <w:p w:rsidR="008A706A" w:rsidRPr="00034ABD" w:rsidRDefault="008A706A" w:rsidP="008A706A">
            <w:pP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rsidR="008A706A" w:rsidRPr="00034ABD" w:rsidRDefault="008A706A" w:rsidP="008A706A">
            <w:pPr>
              <w:rPr>
                <w:rFonts w:ascii="Arial" w:hAnsi="Arial" w:cs="Arial"/>
              </w:rPr>
            </w:pPr>
            <w:r w:rsidRPr="00034ABD">
              <w:rPr>
                <w:rFonts w:ascii="Arial" w:hAnsi="Arial" w:cs="Arial"/>
              </w:rPr>
              <w:t>Jeanette Marples</w:t>
            </w:r>
          </w:p>
        </w:tc>
        <w:tc>
          <w:tcPr>
            <w:tcW w:w="2410" w:type="dxa"/>
            <w:tcBorders>
              <w:top w:val="single" w:sz="4" w:space="0" w:color="auto"/>
              <w:left w:val="single" w:sz="4" w:space="0" w:color="auto"/>
              <w:bottom w:val="single" w:sz="4" w:space="0" w:color="auto"/>
              <w:right w:val="single" w:sz="4" w:space="0" w:color="auto"/>
            </w:tcBorders>
          </w:tcPr>
          <w:p w:rsidR="008A706A" w:rsidRPr="00034ABD" w:rsidRDefault="008A706A" w:rsidP="008A706A">
            <w:pPr>
              <w:rPr>
                <w:rFonts w:ascii="Arial" w:hAnsi="Arial" w:cs="Arial"/>
              </w:rPr>
            </w:pPr>
            <w:r w:rsidRPr="00034ABD">
              <w:rPr>
                <w:rFonts w:ascii="Arial" w:hAnsi="Arial" w:cs="Arial"/>
              </w:rPr>
              <w:t>31 December 202</w:t>
            </w:r>
            <w:r>
              <w:rPr>
                <w:rFonts w:ascii="Arial" w:hAnsi="Arial" w:cs="Arial"/>
              </w:rPr>
              <w:t>2</w:t>
            </w:r>
          </w:p>
        </w:tc>
      </w:tr>
      <w:tr w:rsidR="008A706A" w:rsidRPr="00F93802" w:rsidTr="00295E8B">
        <w:tc>
          <w:tcPr>
            <w:tcW w:w="959" w:type="dxa"/>
            <w:tcBorders>
              <w:top w:val="single" w:sz="4" w:space="0" w:color="auto"/>
              <w:left w:val="single" w:sz="4" w:space="0" w:color="auto"/>
              <w:bottom w:val="single" w:sz="4" w:space="0" w:color="auto"/>
              <w:right w:val="single" w:sz="4" w:space="0" w:color="auto"/>
            </w:tcBorders>
          </w:tcPr>
          <w:p w:rsidR="008A706A" w:rsidRDefault="008A706A" w:rsidP="008A706A">
            <w:pPr>
              <w:jc w:val="center"/>
              <w:rPr>
                <w:rFonts w:ascii="Arial" w:hAnsi="Arial" w:cs="Arial"/>
              </w:rPr>
            </w:pPr>
            <w:r>
              <w:rPr>
                <w:rFonts w:ascii="Arial" w:hAnsi="Arial" w:cs="Arial"/>
              </w:rPr>
              <w:t>3</w:t>
            </w:r>
          </w:p>
        </w:tc>
        <w:tc>
          <w:tcPr>
            <w:tcW w:w="3147" w:type="dxa"/>
            <w:tcBorders>
              <w:top w:val="single" w:sz="4" w:space="0" w:color="auto"/>
              <w:left w:val="single" w:sz="4" w:space="0" w:color="auto"/>
              <w:bottom w:val="single" w:sz="4" w:space="0" w:color="auto"/>
              <w:right w:val="single" w:sz="4" w:space="0" w:color="auto"/>
            </w:tcBorders>
          </w:tcPr>
          <w:p w:rsidR="008A706A" w:rsidRDefault="008A706A" w:rsidP="008A706A">
            <w:pPr>
              <w:autoSpaceDE w:val="0"/>
              <w:autoSpaceDN w:val="0"/>
              <w:adjustRightInd w:val="0"/>
              <w:rPr>
                <w:rFonts w:ascii="Arial" w:hAnsi="Arial" w:cs="Arial"/>
                <w:color w:val="000000"/>
              </w:rPr>
            </w:pPr>
            <w:r>
              <w:rPr>
                <w:rFonts w:ascii="Arial" w:hAnsi="Arial" w:cs="Arial"/>
                <w:color w:val="000000"/>
              </w:rPr>
              <w:t>Corporate Governance Action Plan – 2020/2021</w:t>
            </w:r>
          </w:p>
          <w:p w:rsidR="008A706A" w:rsidRDefault="008A706A" w:rsidP="008A706A">
            <w:pPr>
              <w:autoSpaceDE w:val="0"/>
              <w:autoSpaceDN w:val="0"/>
              <w:adjustRightInd w:val="0"/>
              <w:rPr>
                <w:rFonts w:ascii="Arial" w:hAnsi="Arial" w:cs="Arial"/>
                <w:color w:val="000000"/>
              </w:rPr>
            </w:pPr>
          </w:p>
        </w:tc>
        <w:tc>
          <w:tcPr>
            <w:tcW w:w="4649" w:type="dxa"/>
            <w:tcBorders>
              <w:top w:val="single" w:sz="4" w:space="0" w:color="auto"/>
              <w:left w:val="single" w:sz="4" w:space="0" w:color="auto"/>
              <w:bottom w:val="single" w:sz="4" w:space="0" w:color="auto"/>
              <w:right w:val="single" w:sz="4" w:space="0" w:color="auto"/>
            </w:tcBorders>
          </w:tcPr>
          <w:p w:rsidR="008A706A" w:rsidRDefault="008A706A" w:rsidP="008A706A">
            <w:pPr>
              <w:spacing w:after="200" w:line="276" w:lineRule="auto"/>
              <w:rPr>
                <w:rFonts w:ascii="Arial" w:eastAsia="Calibri" w:hAnsi="Arial" w:cs="Arial"/>
                <w:lang w:eastAsia="en-US"/>
              </w:rPr>
            </w:pPr>
            <w:r>
              <w:rPr>
                <w:rFonts w:ascii="Arial" w:eastAsia="Calibri" w:hAnsi="Arial" w:cs="Arial"/>
                <w:lang w:eastAsia="en-US"/>
              </w:rPr>
              <w:t>To ensure that “Related Party Transaction” forms are completed by all Members by the prescribed deadline</w:t>
            </w:r>
          </w:p>
        </w:tc>
        <w:tc>
          <w:tcPr>
            <w:tcW w:w="2268" w:type="dxa"/>
            <w:tcBorders>
              <w:top w:val="single" w:sz="4" w:space="0" w:color="auto"/>
              <w:left w:val="single" w:sz="4" w:space="0" w:color="auto"/>
              <w:bottom w:val="single" w:sz="4" w:space="0" w:color="auto"/>
              <w:right w:val="single" w:sz="4" w:space="0" w:color="auto"/>
            </w:tcBorders>
          </w:tcPr>
          <w:p w:rsidR="008A706A" w:rsidRDefault="008A706A" w:rsidP="008A706A">
            <w:pPr>
              <w:jc w:val="center"/>
              <w:rPr>
                <w:rFonts w:ascii="Arial" w:hAnsi="Arial" w:cs="Arial"/>
              </w:rPr>
            </w:pPr>
            <w:r>
              <w:rPr>
                <w:rFonts w:ascii="Arial" w:hAnsi="Arial" w:cs="Arial"/>
              </w:rPr>
              <w:t>Sarah Hall</w:t>
            </w:r>
          </w:p>
        </w:tc>
        <w:tc>
          <w:tcPr>
            <w:tcW w:w="2410" w:type="dxa"/>
            <w:tcBorders>
              <w:top w:val="single" w:sz="4" w:space="0" w:color="auto"/>
              <w:left w:val="single" w:sz="4" w:space="0" w:color="auto"/>
              <w:bottom w:val="single" w:sz="4" w:space="0" w:color="auto"/>
              <w:right w:val="single" w:sz="4" w:space="0" w:color="auto"/>
            </w:tcBorders>
          </w:tcPr>
          <w:p w:rsidR="008A706A" w:rsidRDefault="008A706A" w:rsidP="008A706A">
            <w:pPr>
              <w:jc w:val="center"/>
              <w:rPr>
                <w:rFonts w:ascii="Arial" w:hAnsi="Arial" w:cs="Arial"/>
              </w:rPr>
            </w:pPr>
            <w:r>
              <w:rPr>
                <w:rFonts w:ascii="Arial" w:hAnsi="Arial" w:cs="Arial"/>
              </w:rPr>
              <w:t>31 March 2023</w:t>
            </w:r>
          </w:p>
        </w:tc>
      </w:tr>
      <w:tr w:rsidR="00825FD1" w:rsidRPr="00F93802" w:rsidTr="00023CDF">
        <w:tc>
          <w:tcPr>
            <w:tcW w:w="959" w:type="dxa"/>
            <w:tcBorders>
              <w:top w:val="single" w:sz="4" w:space="0" w:color="auto"/>
              <w:left w:val="single" w:sz="4" w:space="0" w:color="auto"/>
              <w:bottom w:val="single" w:sz="4" w:space="0" w:color="auto"/>
              <w:right w:val="single" w:sz="4" w:space="0" w:color="auto"/>
            </w:tcBorders>
          </w:tcPr>
          <w:p w:rsidR="00825FD1" w:rsidRDefault="00C238D1" w:rsidP="00825FD1">
            <w:pPr>
              <w:jc w:val="center"/>
              <w:rPr>
                <w:rFonts w:ascii="Arial" w:hAnsi="Arial" w:cs="Arial"/>
              </w:rPr>
            </w:pPr>
            <w:r>
              <w:rPr>
                <w:rFonts w:ascii="Arial" w:hAnsi="Arial" w:cs="Arial"/>
              </w:rPr>
              <w:t>4</w:t>
            </w:r>
          </w:p>
        </w:tc>
        <w:tc>
          <w:tcPr>
            <w:tcW w:w="3147" w:type="dxa"/>
            <w:tcBorders>
              <w:top w:val="single" w:sz="4" w:space="0" w:color="auto"/>
              <w:left w:val="single" w:sz="4" w:space="0" w:color="auto"/>
              <w:bottom w:val="single" w:sz="4" w:space="0" w:color="auto"/>
              <w:right w:val="single" w:sz="4" w:space="0" w:color="auto"/>
            </w:tcBorders>
          </w:tcPr>
          <w:p w:rsidR="0091602E" w:rsidRDefault="00F704AA" w:rsidP="0091602E">
            <w:pPr>
              <w:autoSpaceDE w:val="0"/>
              <w:autoSpaceDN w:val="0"/>
              <w:adjustRightInd w:val="0"/>
              <w:rPr>
                <w:rFonts w:ascii="Arial" w:hAnsi="Arial" w:cs="Arial"/>
                <w:color w:val="000000"/>
              </w:rPr>
            </w:pPr>
            <w:r>
              <w:rPr>
                <w:rFonts w:ascii="Arial" w:hAnsi="Arial" w:cs="Arial"/>
                <w:color w:val="000000"/>
              </w:rPr>
              <w:t>Corporate Governance Review – 2021/2022</w:t>
            </w:r>
          </w:p>
        </w:tc>
        <w:tc>
          <w:tcPr>
            <w:tcW w:w="4649" w:type="dxa"/>
            <w:tcBorders>
              <w:top w:val="single" w:sz="4" w:space="0" w:color="auto"/>
              <w:left w:val="single" w:sz="4" w:space="0" w:color="auto"/>
              <w:bottom w:val="single" w:sz="4" w:space="0" w:color="auto"/>
              <w:right w:val="single" w:sz="4" w:space="0" w:color="auto"/>
            </w:tcBorders>
          </w:tcPr>
          <w:p w:rsidR="00825FD1" w:rsidRDefault="00F704AA" w:rsidP="0091602E">
            <w:pPr>
              <w:spacing w:after="200" w:line="276" w:lineRule="auto"/>
              <w:rPr>
                <w:rFonts w:ascii="Arial" w:eastAsia="Calibri" w:hAnsi="Arial" w:cs="Arial"/>
                <w:lang w:eastAsia="en-US"/>
              </w:rPr>
            </w:pPr>
            <w:r>
              <w:rPr>
                <w:rFonts w:ascii="Arial" w:eastAsia="Calibri" w:hAnsi="Arial" w:cs="Arial"/>
                <w:lang w:eastAsia="en-US"/>
              </w:rPr>
              <w:t>To ensure full compliance with the Transparency Code 2015</w:t>
            </w:r>
          </w:p>
        </w:tc>
        <w:tc>
          <w:tcPr>
            <w:tcW w:w="2268" w:type="dxa"/>
            <w:tcBorders>
              <w:top w:val="single" w:sz="4" w:space="0" w:color="auto"/>
              <w:left w:val="single" w:sz="4" w:space="0" w:color="auto"/>
              <w:bottom w:val="single" w:sz="4" w:space="0" w:color="auto"/>
              <w:right w:val="single" w:sz="4" w:space="0" w:color="auto"/>
            </w:tcBorders>
          </w:tcPr>
          <w:p w:rsidR="00825FD1" w:rsidRDefault="00F704AA" w:rsidP="00825FD1">
            <w:pPr>
              <w:jc w:val="center"/>
              <w:rPr>
                <w:rFonts w:ascii="Arial" w:hAnsi="Arial" w:cs="Arial"/>
              </w:rPr>
            </w:pPr>
            <w:r>
              <w:rPr>
                <w:rFonts w:ascii="Arial" w:hAnsi="Arial" w:cs="Arial"/>
              </w:rPr>
              <w:t>Thomas Moulsdale</w:t>
            </w:r>
          </w:p>
        </w:tc>
        <w:tc>
          <w:tcPr>
            <w:tcW w:w="2410" w:type="dxa"/>
            <w:tcBorders>
              <w:top w:val="single" w:sz="4" w:space="0" w:color="auto"/>
              <w:left w:val="single" w:sz="4" w:space="0" w:color="auto"/>
              <w:bottom w:val="single" w:sz="4" w:space="0" w:color="auto"/>
              <w:right w:val="single" w:sz="4" w:space="0" w:color="auto"/>
            </w:tcBorders>
          </w:tcPr>
          <w:p w:rsidR="00825FD1" w:rsidRDefault="00F704AA" w:rsidP="00C238D1">
            <w:pPr>
              <w:jc w:val="center"/>
              <w:rPr>
                <w:rFonts w:ascii="Arial" w:hAnsi="Arial" w:cs="Arial"/>
              </w:rPr>
            </w:pPr>
            <w:r>
              <w:rPr>
                <w:rFonts w:ascii="Arial" w:hAnsi="Arial" w:cs="Arial"/>
              </w:rPr>
              <w:t>30 September 2022</w:t>
            </w:r>
          </w:p>
        </w:tc>
      </w:tr>
      <w:tr w:rsidR="00825FD1" w:rsidRPr="00F93802" w:rsidTr="00023CDF">
        <w:tc>
          <w:tcPr>
            <w:tcW w:w="959" w:type="dxa"/>
            <w:tcBorders>
              <w:top w:val="single" w:sz="4" w:space="0" w:color="auto"/>
              <w:left w:val="single" w:sz="4" w:space="0" w:color="auto"/>
              <w:bottom w:val="single" w:sz="4" w:space="0" w:color="auto"/>
              <w:right w:val="single" w:sz="4" w:space="0" w:color="auto"/>
            </w:tcBorders>
          </w:tcPr>
          <w:p w:rsidR="00825FD1" w:rsidRDefault="00C238D1" w:rsidP="00825FD1">
            <w:pPr>
              <w:jc w:val="center"/>
              <w:rPr>
                <w:rFonts w:ascii="Arial" w:hAnsi="Arial" w:cs="Arial"/>
              </w:rPr>
            </w:pPr>
            <w:r>
              <w:rPr>
                <w:rFonts w:ascii="Arial" w:hAnsi="Arial" w:cs="Arial"/>
              </w:rPr>
              <w:t>5</w:t>
            </w:r>
          </w:p>
        </w:tc>
        <w:tc>
          <w:tcPr>
            <w:tcW w:w="3147" w:type="dxa"/>
            <w:tcBorders>
              <w:top w:val="single" w:sz="4" w:space="0" w:color="auto"/>
              <w:left w:val="single" w:sz="4" w:space="0" w:color="auto"/>
              <w:bottom w:val="single" w:sz="4" w:space="0" w:color="auto"/>
              <w:right w:val="single" w:sz="4" w:space="0" w:color="auto"/>
            </w:tcBorders>
          </w:tcPr>
          <w:p w:rsidR="00825FD1" w:rsidRDefault="00F704AA" w:rsidP="00825FD1">
            <w:pPr>
              <w:autoSpaceDE w:val="0"/>
              <w:autoSpaceDN w:val="0"/>
              <w:adjustRightInd w:val="0"/>
              <w:rPr>
                <w:rFonts w:ascii="Arial" w:hAnsi="Arial" w:cs="Arial"/>
                <w:color w:val="000000"/>
              </w:rPr>
            </w:pPr>
            <w:r>
              <w:rPr>
                <w:rFonts w:ascii="Arial" w:hAnsi="Arial" w:cs="Arial"/>
                <w:color w:val="000000"/>
              </w:rPr>
              <w:t>Corporate Governance Review – 2021/2022</w:t>
            </w:r>
          </w:p>
          <w:p w:rsidR="00F704AA" w:rsidRDefault="00F704AA" w:rsidP="00825FD1">
            <w:pPr>
              <w:autoSpaceDE w:val="0"/>
              <w:autoSpaceDN w:val="0"/>
              <w:adjustRightInd w:val="0"/>
              <w:rPr>
                <w:rFonts w:ascii="Arial" w:hAnsi="Arial" w:cs="Arial"/>
                <w:color w:val="000000"/>
              </w:rPr>
            </w:pPr>
          </w:p>
        </w:tc>
        <w:tc>
          <w:tcPr>
            <w:tcW w:w="4649" w:type="dxa"/>
            <w:tcBorders>
              <w:top w:val="single" w:sz="4" w:space="0" w:color="auto"/>
              <w:left w:val="single" w:sz="4" w:space="0" w:color="auto"/>
              <w:bottom w:val="single" w:sz="4" w:space="0" w:color="auto"/>
              <w:right w:val="single" w:sz="4" w:space="0" w:color="auto"/>
            </w:tcBorders>
          </w:tcPr>
          <w:p w:rsidR="00C238D1" w:rsidRDefault="00F704AA" w:rsidP="00F704AA">
            <w:pPr>
              <w:spacing w:after="200" w:line="276" w:lineRule="auto"/>
              <w:rPr>
                <w:rFonts w:ascii="Arial" w:eastAsia="Calibri" w:hAnsi="Arial" w:cs="Arial"/>
                <w:lang w:eastAsia="en-US"/>
              </w:rPr>
            </w:pPr>
            <w:r>
              <w:rPr>
                <w:rFonts w:ascii="Arial" w:eastAsia="Calibri" w:hAnsi="Arial" w:cs="Arial"/>
                <w:lang w:eastAsia="en-US"/>
              </w:rPr>
              <w:t>To develop departmental risks and opportunities registers</w:t>
            </w:r>
          </w:p>
        </w:tc>
        <w:tc>
          <w:tcPr>
            <w:tcW w:w="2268" w:type="dxa"/>
            <w:tcBorders>
              <w:top w:val="single" w:sz="4" w:space="0" w:color="auto"/>
              <w:left w:val="single" w:sz="4" w:space="0" w:color="auto"/>
              <w:bottom w:val="single" w:sz="4" w:space="0" w:color="auto"/>
              <w:right w:val="single" w:sz="4" w:space="0" w:color="auto"/>
            </w:tcBorders>
          </w:tcPr>
          <w:p w:rsidR="00825FD1" w:rsidRDefault="00F704AA" w:rsidP="00825FD1">
            <w:pPr>
              <w:jc w:val="center"/>
              <w:rPr>
                <w:rFonts w:ascii="Arial" w:hAnsi="Arial" w:cs="Arial"/>
              </w:rPr>
            </w:pPr>
            <w:r>
              <w:rPr>
                <w:rFonts w:ascii="Arial" w:hAnsi="Arial" w:cs="Arial"/>
              </w:rPr>
              <w:t>Adrian Pullen</w:t>
            </w:r>
          </w:p>
        </w:tc>
        <w:tc>
          <w:tcPr>
            <w:tcW w:w="2410" w:type="dxa"/>
            <w:tcBorders>
              <w:top w:val="single" w:sz="4" w:space="0" w:color="auto"/>
              <w:left w:val="single" w:sz="4" w:space="0" w:color="auto"/>
              <w:bottom w:val="single" w:sz="4" w:space="0" w:color="auto"/>
              <w:right w:val="single" w:sz="4" w:space="0" w:color="auto"/>
            </w:tcBorders>
          </w:tcPr>
          <w:p w:rsidR="00825FD1" w:rsidRDefault="00F704AA" w:rsidP="00A50D92">
            <w:pPr>
              <w:jc w:val="center"/>
              <w:rPr>
                <w:rFonts w:ascii="Arial" w:hAnsi="Arial" w:cs="Arial"/>
              </w:rPr>
            </w:pPr>
            <w:r>
              <w:rPr>
                <w:rFonts w:ascii="Arial" w:hAnsi="Arial" w:cs="Arial"/>
              </w:rPr>
              <w:t>31 July 2022</w:t>
            </w:r>
          </w:p>
        </w:tc>
      </w:tr>
    </w:tbl>
    <w:p w:rsidR="00A72F8C" w:rsidRDefault="00A72F8C" w:rsidP="004F4C44">
      <w:pPr>
        <w:ind w:left="540" w:hanging="540"/>
        <w:rPr>
          <w:rFonts w:ascii="Arial" w:hAnsi="Arial" w:cs="Arial"/>
        </w:rPr>
        <w:sectPr w:rsidR="00A72F8C" w:rsidSect="00E86BEA">
          <w:pgSz w:w="16838" w:h="11906" w:orient="landscape"/>
          <w:pgMar w:top="1800" w:right="1440" w:bottom="1800" w:left="1440" w:header="708" w:footer="708" w:gutter="0"/>
          <w:cols w:space="708"/>
          <w:docGrid w:linePitch="360"/>
        </w:sectPr>
      </w:pPr>
    </w:p>
    <w:p w:rsidR="004F4C44" w:rsidRDefault="00C47229" w:rsidP="004F4C44">
      <w:pPr>
        <w:ind w:left="540" w:hanging="540"/>
        <w:rPr>
          <w:rFonts w:ascii="Arial" w:hAnsi="Arial" w:cs="Arial"/>
          <w:b/>
        </w:rPr>
      </w:pPr>
      <w:r>
        <w:rPr>
          <w:rFonts w:ascii="Arial" w:hAnsi="Arial" w:cs="Arial"/>
        </w:rPr>
        <w:lastRenderedPageBreak/>
        <w:t>6</w:t>
      </w:r>
      <w:r w:rsidR="004F4C44">
        <w:rPr>
          <w:rFonts w:ascii="Arial" w:hAnsi="Arial" w:cs="Arial"/>
        </w:rPr>
        <w:t>.</w:t>
      </w:r>
      <w:r w:rsidR="004F4C44">
        <w:rPr>
          <w:rFonts w:ascii="Arial" w:hAnsi="Arial" w:cs="Arial"/>
        </w:rPr>
        <w:tab/>
      </w:r>
      <w:r w:rsidR="004F4C44" w:rsidRPr="002A42EC">
        <w:rPr>
          <w:rFonts w:ascii="Arial" w:hAnsi="Arial" w:cs="Arial"/>
          <w:b/>
        </w:rPr>
        <w:t>T</w:t>
      </w:r>
      <w:r w:rsidR="004F4C44">
        <w:rPr>
          <w:rFonts w:ascii="Arial" w:hAnsi="Arial" w:cs="Arial"/>
          <w:b/>
        </w:rPr>
        <w:t>he Governance Framework</w:t>
      </w:r>
    </w:p>
    <w:p w:rsidR="004F4C44" w:rsidRDefault="004F4C44" w:rsidP="004F4C44">
      <w:pPr>
        <w:ind w:left="540" w:hanging="540"/>
        <w:rPr>
          <w:rFonts w:ascii="Arial" w:hAnsi="Arial" w:cs="Arial"/>
          <w:b/>
        </w:rPr>
      </w:pPr>
    </w:p>
    <w:p w:rsidR="004F4C44" w:rsidRPr="00972572" w:rsidRDefault="004F4C44" w:rsidP="004F4C44">
      <w:pPr>
        <w:ind w:left="540" w:hanging="540"/>
        <w:rPr>
          <w:rFonts w:ascii="Arial" w:hAnsi="Arial" w:cs="Arial"/>
          <w:b/>
        </w:rPr>
      </w:pPr>
      <w:r>
        <w:rPr>
          <w:rFonts w:ascii="Arial" w:hAnsi="Arial" w:cs="Arial"/>
          <w:b/>
        </w:rPr>
        <w:tab/>
      </w:r>
      <w:r w:rsidRPr="00972572">
        <w:rPr>
          <w:rFonts w:ascii="Arial" w:hAnsi="Arial" w:cs="Arial"/>
          <w:b/>
        </w:rPr>
        <w:t xml:space="preserve">Vision and Priorities  </w:t>
      </w:r>
    </w:p>
    <w:p w:rsidR="004F4C44" w:rsidRDefault="004F4C44" w:rsidP="004F4C44">
      <w:pPr>
        <w:rPr>
          <w:rFonts w:ascii="Arial" w:hAnsi="Arial" w:cs="Arial"/>
        </w:rPr>
      </w:pPr>
    </w:p>
    <w:p w:rsidR="00552723" w:rsidRDefault="00C47229" w:rsidP="00552723">
      <w:pPr>
        <w:ind w:left="540" w:hanging="540"/>
        <w:rPr>
          <w:rFonts w:ascii="Arial" w:hAnsi="Arial" w:cs="Arial"/>
          <w:color w:val="000000"/>
        </w:rPr>
      </w:pPr>
      <w:r>
        <w:rPr>
          <w:rFonts w:ascii="Arial" w:hAnsi="Arial" w:cs="Arial"/>
        </w:rPr>
        <w:t>6</w:t>
      </w:r>
      <w:r w:rsidR="004F4C44">
        <w:rPr>
          <w:rFonts w:ascii="Arial" w:hAnsi="Arial" w:cs="Arial"/>
        </w:rPr>
        <w:t>.1</w:t>
      </w:r>
      <w:r w:rsidR="004F4C44">
        <w:rPr>
          <w:rFonts w:ascii="Arial" w:hAnsi="Arial" w:cs="Arial"/>
        </w:rPr>
        <w:tab/>
      </w:r>
      <w:r w:rsidR="00552723">
        <w:rPr>
          <w:rFonts w:ascii="Arial" w:hAnsi="Arial" w:cs="Arial"/>
        </w:rPr>
        <w:t xml:space="preserve">The Council’s vision and priorities are contained in its </w:t>
      </w:r>
      <w:r w:rsidR="00552723">
        <w:rPr>
          <w:rFonts w:ascii="Arial" w:hAnsi="Arial" w:cs="Arial"/>
          <w:color w:val="000000"/>
        </w:rPr>
        <w:t xml:space="preserve">“Making Mansfield: Towards 2030” strategy for transforming the Mansfield district. The strategy sets out its vision and ambitions for the future. It builds on the strong foundations of past successes and reflects Mansfield’s resilience and innate desire to improve and move forward. </w:t>
      </w:r>
    </w:p>
    <w:p w:rsidR="00552723" w:rsidRDefault="00552723" w:rsidP="00552723">
      <w:pPr>
        <w:pStyle w:val="CM15"/>
        <w:rPr>
          <w:rFonts w:ascii="Arial" w:hAnsi="Arial" w:cs="Arial"/>
        </w:rPr>
      </w:pPr>
      <w:r>
        <w:rPr>
          <w:rFonts w:ascii="Arial" w:hAnsi="Arial" w:cs="Arial"/>
        </w:rPr>
        <w:tab/>
      </w:r>
    </w:p>
    <w:p w:rsidR="00552723" w:rsidRDefault="00552723" w:rsidP="00552723">
      <w:pPr>
        <w:pStyle w:val="CM15"/>
        <w:spacing w:after="120"/>
        <w:ind w:firstLine="540"/>
        <w:rPr>
          <w:rFonts w:ascii="Arial" w:hAnsi="Arial" w:cs="Arial"/>
          <w:color w:val="000000"/>
        </w:rPr>
      </w:pPr>
      <w:r>
        <w:rPr>
          <w:rFonts w:ascii="Arial" w:hAnsi="Arial" w:cs="Arial"/>
          <w:color w:val="000000"/>
        </w:rPr>
        <w:t xml:space="preserve">The vision for the district is to: </w:t>
      </w:r>
    </w:p>
    <w:p w:rsidR="00552723" w:rsidRDefault="00552723" w:rsidP="00552723">
      <w:pPr>
        <w:autoSpaceDE w:val="0"/>
        <w:autoSpaceDN w:val="0"/>
        <w:adjustRightInd w:val="0"/>
        <w:spacing w:after="215"/>
        <w:ind w:firstLine="540"/>
        <w:rPr>
          <w:rFonts w:ascii="Arial" w:hAnsi="Arial" w:cs="Arial"/>
          <w:color w:val="000000"/>
        </w:rPr>
      </w:pPr>
      <w:r>
        <w:rPr>
          <w:rFonts w:ascii="Arial" w:hAnsi="Arial" w:cs="Arial"/>
          <w:bCs/>
          <w:color w:val="000000"/>
        </w:rPr>
        <w:t xml:space="preserve">“Grow an ambitious, vibrant and confident place” </w:t>
      </w:r>
    </w:p>
    <w:p w:rsidR="00552723" w:rsidRDefault="00552723" w:rsidP="00552723">
      <w:pPr>
        <w:ind w:left="540"/>
        <w:rPr>
          <w:rFonts w:ascii="Arial" w:hAnsi="Arial" w:cs="Arial"/>
          <w:color w:val="000000"/>
        </w:rPr>
      </w:pPr>
      <w:r>
        <w:rPr>
          <w:rFonts w:ascii="Arial" w:hAnsi="Arial" w:cs="Arial"/>
          <w:color w:val="000000"/>
        </w:rPr>
        <w:t>The vision for Mansfield is ambitious. It is designed to underpin everything the council does over the next decade. To ensure delivery of the vision the council will focus on the following four cross cutting themes and their priorities:</w:t>
      </w:r>
    </w:p>
    <w:p w:rsidR="00552723" w:rsidRDefault="00552723" w:rsidP="00552723">
      <w:pPr>
        <w:ind w:left="540" w:hanging="540"/>
        <w:rPr>
          <w:rFonts w:ascii="Arial" w:hAnsi="Arial" w:cs="Arial"/>
          <w:color w:val="000000"/>
        </w:rPr>
      </w:pPr>
    </w:p>
    <w:p w:rsidR="00552723" w:rsidRDefault="00552723" w:rsidP="00552723">
      <w:pPr>
        <w:pStyle w:val="CM24"/>
        <w:ind w:left="567"/>
        <w:rPr>
          <w:rFonts w:ascii="Arial" w:hAnsi="Arial" w:cs="Arial"/>
          <w:color w:val="000000"/>
        </w:rPr>
      </w:pPr>
      <w:r>
        <w:rPr>
          <w:rFonts w:ascii="Arial" w:hAnsi="Arial" w:cs="Arial"/>
          <w:b/>
          <w:bCs/>
          <w:color w:val="000000"/>
        </w:rPr>
        <w:t>Place: “</w:t>
      </w:r>
      <w:r>
        <w:rPr>
          <w:rFonts w:ascii="Arial" w:hAnsi="Arial" w:cs="Arial"/>
          <w:color w:val="000000"/>
        </w:rPr>
        <w:t>Our ambition for place is to create a place to be proud of, a place of choice”</w:t>
      </w:r>
    </w:p>
    <w:p w:rsidR="00552723" w:rsidRDefault="00552723" w:rsidP="00552723">
      <w:pPr>
        <w:pStyle w:val="CM24"/>
        <w:ind w:left="567"/>
        <w:rPr>
          <w:rFonts w:ascii="Arial" w:hAnsi="Arial" w:cs="Arial"/>
          <w:color w:val="000000"/>
        </w:rPr>
      </w:pPr>
    </w:p>
    <w:p w:rsidR="00552723" w:rsidRDefault="00552723" w:rsidP="00552723">
      <w:pPr>
        <w:pStyle w:val="CM24"/>
        <w:ind w:left="567"/>
        <w:rPr>
          <w:rFonts w:ascii="Arial" w:hAnsi="Arial" w:cs="Arial"/>
          <w:color w:val="000000"/>
        </w:rPr>
      </w:pPr>
      <w:r>
        <w:rPr>
          <w:rFonts w:ascii="Arial" w:hAnsi="Arial" w:cs="Arial"/>
          <w:color w:val="000000"/>
        </w:rPr>
        <w:t>Priorities:</w:t>
      </w:r>
    </w:p>
    <w:p w:rsidR="00552723" w:rsidRDefault="00552723" w:rsidP="00552723">
      <w:pPr>
        <w:pStyle w:val="CM24"/>
        <w:ind w:left="567"/>
        <w:rPr>
          <w:rFonts w:ascii="Arial" w:hAnsi="Arial" w:cs="Arial"/>
          <w:color w:val="000000"/>
        </w:rPr>
      </w:pPr>
      <w:r>
        <w:rPr>
          <w:rFonts w:ascii="Arial" w:hAnsi="Arial" w:cs="Arial"/>
          <w:b/>
          <w:bCs/>
          <w:color w:val="000000"/>
        </w:rPr>
        <w:t xml:space="preserve"> </w:t>
      </w:r>
    </w:p>
    <w:p w:rsidR="00552723" w:rsidRDefault="00552723" w:rsidP="00552723">
      <w:pPr>
        <w:numPr>
          <w:ilvl w:val="0"/>
          <w:numId w:val="11"/>
        </w:numPr>
        <w:autoSpaceDE w:val="0"/>
        <w:autoSpaceDN w:val="0"/>
        <w:adjustRightInd w:val="0"/>
        <w:ind w:left="567"/>
        <w:rPr>
          <w:rFonts w:ascii="Arial" w:hAnsi="Arial" w:cs="Arial"/>
          <w:color w:val="000000"/>
        </w:rPr>
      </w:pPr>
      <w:r>
        <w:rPr>
          <w:rFonts w:ascii="Arial" w:hAnsi="Arial" w:cs="Arial"/>
          <w:color w:val="000000"/>
        </w:rPr>
        <w:t xml:space="preserve">Create and communicate a positive image of the Mansfield district. </w:t>
      </w:r>
    </w:p>
    <w:p w:rsidR="00552723" w:rsidRDefault="00552723" w:rsidP="00552723">
      <w:pPr>
        <w:numPr>
          <w:ilvl w:val="0"/>
          <w:numId w:val="11"/>
        </w:numPr>
        <w:autoSpaceDE w:val="0"/>
        <w:autoSpaceDN w:val="0"/>
        <w:adjustRightInd w:val="0"/>
        <w:ind w:left="709" w:hanging="142"/>
        <w:rPr>
          <w:rFonts w:ascii="Arial" w:hAnsi="Arial" w:cs="Arial"/>
          <w:color w:val="000000"/>
        </w:rPr>
      </w:pPr>
      <w:r>
        <w:rPr>
          <w:rFonts w:ascii="Arial" w:hAnsi="Arial" w:cs="Arial"/>
          <w:color w:val="000000"/>
        </w:rPr>
        <w:t xml:space="preserve">Preserve, enhance and promote our natural environment and physical assets across the district. </w:t>
      </w:r>
    </w:p>
    <w:p w:rsidR="00552723" w:rsidRDefault="00552723" w:rsidP="00552723">
      <w:pPr>
        <w:numPr>
          <w:ilvl w:val="0"/>
          <w:numId w:val="11"/>
        </w:numPr>
        <w:autoSpaceDE w:val="0"/>
        <w:autoSpaceDN w:val="0"/>
        <w:adjustRightInd w:val="0"/>
        <w:ind w:left="709" w:hanging="142"/>
        <w:rPr>
          <w:rFonts w:ascii="Arial" w:hAnsi="Arial" w:cs="Arial"/>
          <w:color w:val="000000"/>
        </w:rPr>
      </w:pPr>
      <w:r>
        <w:rPr>
          <w:rFonts w:ascii="Arial" w:hAnsi="Arial" w:cs="Arial"/>
          <w:color w:val="000000"/>
        </w:rPr>
        <w:t xml:space="preserve">Improve the town centre experience for residents, visitors and businesses. </w:t>
      </w:r>
    </w:p>
    <w:p w:rsidR="00552723" w:rsidRDefault="00552723" w:rsidP="00552723">
      <w:pPr>
        <w:numPr>
          <w:ilvl w:val="0"/>
          <w:numId w:val="11"/>
        </w:numPr>
        <w:autoSpaceDE w:val="0"/>
        <w:autoSpaceDN w:val="0"/>
        <w:adjustRightInd w:val="0"/>
        <w:ind w:left="709" w:hanging="142"/>
        <w:rPr>
          <w:rFonts w:ascii="Arial" w:hAnsi="Arial" w:cs="Arial"/>
          <w:color w:val="000000"/>
        </w:rPr>
      </w:pPr>
      <w:r>
        <w:rPr>
          <w:rFonts w:ascii="Arial" w:hAnsi="Arial" w:cs="Arial"/>
          <w:color w:val="000000"/>
        </w:rPr>
        <w:t xml:space="preserve">Create a positive cultural and leisure experience for residents and visitors in the area. </w:t>
      </w:r>
    </w:p>
    <w:p w:rsidR="00552723" w:rsidRDefault="00552723" w:rsidP="00552723">
      <w:pPr>
        <w:numPr>
          <w:ilvl w:val="0"/>
          <w:numId w:val="11"/>
        </w:numPr>
        <w:autoSpaceDE w:val="0"/>
        <w:autoSpaceDN w:val="0"/>
        <w:adjustRightInd w:val="0"/>
        <w:ind w:left="709" w:hanging="142"/>
        <w:rPr>
          <w:rFonts w:ascii="Arial" w:hAnsi="Arial" w:cs="Arial"/>
          <w:color w:val="000000"/>
        </w:rPr>
      </w:pPr>
      <w:r>
        <w:rPr>
          <w:rFonts w:ascii="Arial" w:hAnsi="Arial" w:cs="Arial"/>
          <w:color w:val="000000"/>
        </w:rPr>
        <w:t xml:space="preserve">Create a clean, green infrastructure that supports and enhances the quality of life for residents. </w:t>
      </w:r>
    </w:p>
    <w:p w:rsidR="00552723" w:rsidRDefault="00552723" w:rsidP="00552723">
      <w:pPr>
        <w:autoSpaceDE w:val="0"/>
        <w:autoSpaceDN w:val="0"/>
        <w:adjustRightInd w:val="0"/>
        <w:rPr>
          <w:rFonts w:ascii="Arial" w:hAnsi="Arial" w:cs="Arial"/>
          <w:color w:val="000000"/>
        </w:rPr>
      </w:pPr>
    </w:p>
    <w:p w:rsidR="00552723" w:rsidRDefault="00552723" w:rsidP="00552723">
      <w:pPr>
        <w:autoSpaceDE w:val="0"/>
        <w:autoSpaceDN w:val="0"/>
        <w:adjustRightInd w:val="0"/>
        <w:rPr>
          <w:rFonts w:ascii="Arial" w:hAnsi="Arial" w:cs="Arial"/>
          <w:color w:val="000000"/>
        </w:rPr>
      </w:pPr>
    </w:p>
    <w:p w:rsidR="00552723" w:rsidRDefault="00552723" w:rsidP="00552723">
      <w:pPr>
        <w:autoSpaceDE w:val="0"/>
        <w:autoSpaceDN w:val="0"/>
        <w:adjustRightInd w:val="0"/>
        <w:ind w:left="567"/>
        <w:rPr>
          <w:rFonts w:ascii="Arial" w:hAnsi="Arial" w:cs="Arial"/>
          <w:color w:val="000000"/>
        </w:rPr>
      </w:pPr>
      <w:r>
        <w:rPr>
          <w:rFonts w:ascii="Arial" w:hAnsi="Arial" w:cs="Arial"/>
          <w:b/>
          <w:bCs/>
          <w:color w:val="000000"/>
        </w:rPr>
        <w:t>Wellbeing: “</w:t>
      </w:r>
      <w:r>
        <w:rPr>
          <w:rFonts w:ascii="Arial" w:hAnsi="Arial" w:cs="Arial"/>
          <w:color w:val="000000"/>
        </w:rPr>
        <w:t xml:space="preserve">Our ambition for wellbeing is to create a flourishing place where people are healthy and happy” </w:t>
      </w:r>
    </w:p>
    <w:p w:rsidR="00552723" w:rsidRDefault="00552723" w:rsidP="00552723">
      <w:pPr>
        <w:autoSpaceDE w:val="0"/>
        <w:autoSpaceDN w:val="0"/>
        <w:adjustRightInd w:val="0"/>
        <w:ind w:left="567"/>
        <w:rPr>
          <w:rFonts w:ascii="Arial" w:hAnsi="Arial" w:cs="Arial"/>
          <w:color w:val="000000"/>
        </w:rPr>
      </w:pPr>
    </w:p>
    <w:p w:rsidR="00552723" w:rsidRDefault="00552723" w:rsidP="00552723">
      <w:pPr>
        <w:autoSpaceDE w:val="0"/>
        <w:autoSpaceDN w:val="0"/>
        <w:adjustRightInd w:val="0"/>
        <w:ind w:left="567"/>
        <w:rPr>
          <w:rFonts w:ascii="Arial" w:hAnsi="Arial" w:cs="Arial"/>
          <w:color w:val="000000"/>
        </w:rPr>
      </w:pPr>
      <w:r>
        <w:rPr>
          <w:rFonts w:ascii="Arial" w:hAnsi="Arial" w:cs="Arial"/>
          <w:color w:val="000000"/>
        </w:rPr>
        <w:t>Priorities:</w:t>
      </w:r>
    </w:p>
    <w:p w:rsidR="00552723" w:rsidRDefault="00552723" w:rsidP="00552723">
      <w:pPr>
        <w:autoSpaceDE w:val="0"/>
        <w:autoSpaceDN w:val="0"/>
        <w:adjustRightInd w:val="0"/>
        <w:ind w:left="567"/>
        <w:rPr>
          <w:rFonts w:ascii="Arial" w:hAnsi="Arial" w:cs="Arial"/>
          <w:color w:val="000000"/>
        </w:rPr>
      </w:pPr>
      <w:r>
        <w:rPr>
          <w:rFonts w:ascii="Arial" w:hAnsi="Arial" w:cs="Arial"/>
          <w:b/>
          <w:bCs/>
          <w:color w:val="000000"/>
        </w:rPr>
        <w:t xml:space="preserve"> </w:t>
      </w:r>
    </w:p>
    <w:p w:rsidR="00552723" w:rsidRDefault="00552723" w:rsidP="00552723">
      <w:pPr>
        <w:numPr>
          <w:ilvl w:val="0"/>
          <w:numId w:val="12"/>
        </w:numPr>
        <w:autoSpaceDE w:val="0"/>
        <w:autoSpaceDN w:val="0"/>
        <w:adjustRightInd w:val="0"/>
        <w:ind w:left="709" w:hanging="142"/>
        <w:rPr>
          <w:rFonts w:ascii="Arial" w:hAnsi="Arial" w:cs="Arial"/>
          <w:color w:val="000000"/>
        </w:rPr>
      </w:pPr>
      <w:r>
        <w:rPr>
          <w:rFonts w:ascii="Arial" w:hAnsi="Arial" w:cs="Arial"/>
          <w:color w:val="000000"/>
        </w:rPr>
        <w:t xml:space="preserve">Create an environment where people lead safe, healthy lifestyles and have the opportunities to be physically active. </w:t>
      </w:r>
    </w:p>
    <w:p w:rsidR="00552723" w:rsidRDefault="00552723" w:rsidP="00552723">
      <w:pPr>
        <w:numPr>
          <w:ilvl w:val="0"/>
          <w:numId w:val="12"/>
        </w:numPr>
        <w:autoSpaceDE w:val="0"/>
        <w:autoSpaceDN w:val="0"/>
        <w:adjustRightInd w:val="0"/>
        <w:ind w:left="567"/>
        <w:rPr>
          <w:rFonts w:ascii="Arial" w:hAnsi="Arial" w:cs="Arial"/>
          <w:color w:val="000000"/>
        </w:rPr>
      </w:pPr>
      <w:r>
        <w:rPr>
          <w:rFonts w:ascii="Arial" w:hAnsi="Arial" w:cs="Arial"/>
          <w:color w:val="000000"/>
        </w:rPr>
        <w:t xml:space="preserve">Support and encourage people to make healthy choices. </w:t>
      </w:r>
    </w:p>
    <w:p w:rsidR="00552723" w:rsidRDefault="00552723" w:rsidP="00552723">
      <w:pPr>
        <w:numPr>
          <w:ilvl w:val="0"/>
          <w:numId w:val="12"/>
        </w:numPr>
        <w:autoSpaceDE w:val="0"/>
        <w:autoSpaceDN w:val="0"/>
        <w:adjustRightInd w:val="0"/>
        <w:ind w:left="567"/>
        <w:rPr>
          <w:rFonts w:ascii="Arial" w:hAnsi="Arial" w:cs="Arial"/>
          <w:color w:val="000000"/>
        </w:rPr>
      </w:pPr>
      <w:r>
        <w:rPr>
          <w:rFonts w:ascii="Arial" w:hAnsi="Arial" w:cs="Arial"/>
          <w:color w:val="000000"/>
        </w:rPr>
        <w:t xml:space="preserve">Support a good quality of life for those that live and work here. </w:t>
      </w:r>
    </w:p>
    <w:p w:rsidR="00552723" w:rsidRDefault="00552723" w:rsidP="00552723">
      <w:pPr>
        <w:numPr>
          <w:ilvl w:val="0"/>
          <w:numId w:val="12"/>
        </w:numPr>
        <w:autoSpaceDE w:val="0"/>
        <w:autoSpaceDN w:val="0"/>
        <w:adjustRightInd w:val="0"/>
        <w:ind w:left="709" w:hanging="142"/>
        <w:rPr>
          <w:rFonts w:ascii="Arial" w:hAnsi="Arial" w:cs="Arial"/>
          <w:color w:val="000000"/>
        </w:rPr>
      </w:pPr>
      <w:r>
        <w:rPr>
          <w:rFonts w:ascii="Arial" w:hAnsi="Arial" w:cs="Arial"/>
          <w:color w:val="000000"/>
        </w:rPr>
        <w:t xml:space="preserve">Understand and respond to the needs of communities and be advocates for support and intervention. </w:t>
      </w:r>
    </w:p>
    <w:p w:rsidR="00552723" w:rsidRDefault="00552723" w:rsidP="00552723">
      <w:pPr>
        <w:ind w:left="540" w:hanging="540"/>
        <w:rPr>
          <w:rFonts w:ascii="Arial" w:hAnsi="Arial" w:cs="Arial"/>
        </w:rPr>
      </w:pPr>
    </w:p>
    <w:p w:rsidR="00552723" w:rsidRDefault="00552723" w:rsidP="00552723">
      <w:pPr>
        <w:autoSpaceDE w:val="0"/>
        <w:autoSpaceDN w:val="0"/>
        <w:adjustRightInd w:val="0"/>
        <w:spacing w:after="922"/>
        <w:ind w:left="567" w:hanging="283"/>
        <w:jc w:val="center"/>
        <w:rPr>
          <w:rFonts w:ascii="Arial" w:hAnsi="Arial" w:cs="Arial"/>
          <w:b/>
          <w:bCs/>
          <w:color w:val="000000"/>
        </w:rPr>
      </w:pPr>
    </w:p>
    <w:p w:rsidR="00552723" w:rsidRDefault="00552723" w:rsidP="00552723">
      <w:pPr>
        <w:autoSpaceDE w:val="0"/>
        <w:autoSpaceDN w:val="0"/>
        <w:adjustRightInd w:val="0"/>
        <w:ind w:left="567"/>
        <w:rPr>
          <w:rFonts w:ascii="Arial" w:hAnsi="Arial" w:cs="Arial"/>
          <w:color w:val="000000"/>
        </w:rPr>
      </w:pPr>
      <w:r>
        <w:rPr>
          <w:rFonts w:ascii="Arial" w:hAnsi="Arial" w:cs="Arial"/>
          <w:b/>
          <w:bCs/>
          <w:color w:val="000000"/>
        </w:rPr>
        <w:lastRenderedPageBreak/>
        <w:t>Growth: “</w:t>
      </w:r>
      <w:r>
        <w:rPr>
          <w:rFonts w:ascii="Arial" w:hAnsi="Arial" w:cs="Arial"/>
          <w:color w:val="000000"/>
        </w:rPr>
        <w:t xml:space="preserve">Our ambition for growth is to create a thriving place for investment and opportunity” </w:t>
      </w:r>
    </w:p>
    <w:p w:rsidR="00552723" w:rsidRDefault="00552723" w:rsidP="00552723">
      <w:pPr>
        <w:autoSpaceDE w:val="0"/>
        <w:autoSpaceDN w:val="0"/>
        <w:adjustRightInd w:val="0"/>
        <w:ind w:left="567"/>
        <w:rPr>
          <w:rFonts w:ascii="Arial" w:hAnsi="Arial" w:cs="Arial"/>
          <w:color w:val="000000"/>
        </w:rPr>
      </w:pPr>
    </w:p>
    <w:p w:rsidR="00552723" w:rsidRDefault="00552723" w:rsidP="00552723">
      <w:pPr>
        <w:autoSpaceDE w:val="0"/>
        <w:autoSpaceDN w:val="0"/>
        <w:adjustRightInd w:val="0"/>
        <w:ind w:left="567"/>
        <w:rPr>
          <w:rFonts w:ascii="Arial" w:hAnsi="Arial" w:cs="Arial"/>
          <w:color w:val="000000"/>
        </w:rPr>
      </w:pPr>
      <w:r>
        <w:rPr>
          <w:rFonts w:ascii="Arial" w:hAnsi="Arial" w:cs="Arial"/>
          <w:color w:val="000000"/>
        </w:rPr>
        <w:t>Priorities:</w:t>
      </w:r>
    </w:p>
    <w:p w:rsidR="00552723" w:rsidRDefault="00552723" w:rsidP="00552723">
      <w:pPr>
        <w:autoSpaceDE w:val="0"/>
        <w:autoSpaceDN w:val="0"/>
        <w:adjustRightInd w:val="0"/>
        <w:ind w:left="567"/>
        <w:rPr>
          <w:rFonts w:ascii="Arial" w:hAnsi="Arial" w:cs="Arial"/>
          <w:color w:val="000000"/>
        </w:rPr>
      </w:pPr>
      <w:r>
        <w:rPr>
          <w:rFonts w:ascii="Arial" w:hAnsi="Arial" w:cs="Arial"/>
          <w:color w:val="000000"/>
        </w:rPr>
        <w:t xml:space="preserve"> </w:t>
      </w:r>
    </w:p>
    <w:p w:rsidR="00552723" w:rsidRDefault="00552723" w:rsidP="00552723">
      <w:pPr>
        <w:numPr>
          <w:ilvl w:val="0"/>
          <w:numId w:val="13"/>
        </w:numPr>
        <w:autoSpaceDE w:val="0"/>
        <w:autoSpaceDN w:val="0"/>
        <w:adjustRightInd w:val="0"/>
        <w:ind w:left="709" w:hanging="142"/>
        <w:rPr>
          <w:rFonts w:ascii="Arial" w:hAnsi="Arial" w:cs="Arial"/>
          <w:color w:val="000000"/>
        </w:rPr>
      </w:pPr>
      <w:r>
        <w:rPr>
          <w:rFonts w:ascii="Arial" w:hAnsi="Arial" w:cs="Arial"/>
          <w:color w:val="000000"/>
        </w:rPr>
        <w:t xml:space="preserve">Develop the district’s infrastructure to embrace technology and technological advances. </w:t>
      </w:r>
    </w:p>
    <w:p w:rsidR="00552723" w:rsidRDefault="00552723" w:rsidP="00552723">
      <w:pPr>
        <w:numPr>
          <w:ilvl w:val="0"/>
          <w:numId w:val="13"/>
        </w:numPr>
        <w:autoSpaceDE w:val="0"/>
        <w:autoSpaceDN w:val="0"/>
        <w:adjustRightInd w:val="0"/>
        <w:ind w:left="709" w:hanging="142"/>
        <w:rPr>
          <w:rFonts w:ascii="Arial" w:hAnsi="Arial" w:cs="Arial"/>
          <w:color w:val="000000"/>
        </w:rPr>
      </w:pPr>
      <w:r>
        <w:rPr>
          <w:rFonts w:ascii="Arial" w:hAnsi="Arial" w:cs="Arial"/>
          <w:color w:val="000000"/>
        </w:rPr>
        <w:t xml:space="preserve">Create employment opportunities that are aligned to meet future requirements. </w:t>
      </w:r>
    </w:p>
    <w:p w:rsidR="00552723" w:rsidRDefault="00552723" w:rsidP="00552723">
      <w:pPr>
        <w:numPr>
          <w:ilvl w:val="0"/>
          <w:numId w:val="13"/>
        </w:numPr>
        <w:autoSpaceDE w:val="0"/>
        <w:autoSpaceDN w:val="0"/>
        <w:adjustRightInd w:val="0"/>
        <w:ind w:left="709" w:hanging="142"/>
        <w:rPr>
          <w:rFonts w:ascii="Arial" w:hAnsi="Arial" w:cs="Arial"/>
          <w:color w:val="000000"/>
        </w:rPr>
      </w:pPr>
      <w:r>
        <w:rPr>
          <w:rFonts w:ascii="Arial" w:hAnsi="Arial" w:cs="Arial"/>
          <w:color w:val="000000"/>
        </w:rPr>
        <w:t xml:space="preserve">Develop a better and wider mix of housing across the district to meet the needs and aspirations of existing and new residents. </w:t>
      </w:r>
    </w:p>
    <w:p w:rsidR="00552723" w:rsidRDefault="00552723" w:rsidP="00552723">
      <w:pPr>
        <w:numPr>
          <w:ilvl w:val="0"/>
          <w:numId w:val="13"/>
        </w:numPr>
        <w:autoSpaceDE w:val="0"/>
        <w:autoSpaceDN w:val="0"/>
        <w:adjustRightInd w:val="0"/>
        <w:ind w:left="709" w:hanging="142"/>
        <w:rPr>
          <w:rFonts w:ascii="Arial" w:hAnsi="Arial" w:cs="Arial"/>
          <w:color w:val="000000"/>
        </w:rPr>
      </w:pPr>
      <w:r>
        <w:rPr>
          <w:rFonts w:ascii="Arial" w:hAnsi="Arial" w:cs="Arial"/>
          <w:color w:val="000000"/>
        </w:rPr>
        <w:t xml:space="preserve">Develop and sustain local businesses and encourage national and regional businesses to invest in the area. </w:t>
      </w:r>
    </w:p>
    <w:p w:rsidR="00552723" w:rsidRDefault="00552723" w:rsidP="00552723">
      <w:pPr>
        <w:ind w:left="540" w:hanging="540"/>
        <w:rPr>
          <w:rFonts w:ascii="Arial" w:hAnsi="Arial" w:cs="Arial"/>
        </w:rPr>
      </w:pPr>
    </w:p>
    <w:p w:rsidR="00552723" w:rsidRDefault="00552723" w:rsidP="00552723">
      <w:pPr>
        <w:ind w:left="540" w:hanging="540"/>
        <w:rPr>
          <w:rFonts w:ascii="Arial" w:hAnsi="Arial" w:cs="Arial"/>
        </w:rPr>
      </w:pPr>
    </w:p>
    <w:p w:rsidR="00552723" w:rsidRDefault="00552723" w:rsidP="00552723">
      <w:pPr>
        <w:pStyle w:val="CM24"/>
        <w:ind w:left="567"/>
        <w:rPr>
          <w:rFonts w:ascii="Arial" w:hAnsi="Arial" w:cs="Arial"/>
          <w:color w:val="000000"/>
        </w:rPr>
      </w:pPr>
      <w:r>
        <w:rPr>
          <w:rFonts w:ascii="Arial" w:hAnsi="Arial" w:cs="Arial"/>
          <w:b/>
          <w:bCs/>
          <w:color w:val="000000"/>
        </w:rPr>
        <w:t>Aspiration: “</w:t>
      </w:r>
      <w:r>
        <w:rPr>
          <w:rFonts w:ascii="Arial" w:hAnsi="Arial" w:cs="Arial"/>
          <w:color w:val="000000"/>
        </w:rPr>
        <w:t xml:space="preserve">Our ambition for aspiration is to create a place where people can achieve and succeed” </w:t>
      </w:r>
    </w:p>
    <w:p w:rsidR="00552723" w:rsidRDefault="00552723" w:rsidP="00552723">
      <w:pPr>
        <w:pStyle w:val="CM5"/>
        <w:jc w:val="center"/>
        <w:rPr>
          <w:rFonts w:ascii="Arial" w:hAnsi="Arial" w:cs="Arial"/>
          <w:color w:val="000000"/>
        </w:rPr>
      </w:pPr>
      <w:r>
        <w:rPr>
          <w:rFonts w:ascii="Arial" w:hAnsi="Arial" w:cs="Arial"/>
          <w:color w:val="000000"/>
        </w:rPr>
        <w:t xml:space="preserve"> </w:t>
      </w:r>
    </w:p>
    <w:p w:rsidR="00552723" w:rsidRDefault="00552723" w:rsidP="00552723">
      <w:pPr>
        <w:pStyle w:val="CM16"/>
        <w:ind w:firstLine="567"/>
        <w:rPr>
          <w:rFonts w:ascii="Arial" w:hAnsi="Arial" w:cs="Arial"/>
          <w:b/>
          <w:bCs/>
          <w:color w:val="000000"/>
        </w:rPr>
      </w:pPr>
      <w:r>
        <w:rPr>
          <w:rFonts w:ascii="Arial" w:hAnsi="Arial" w:cs="Arial"/>
          <w:bCs/>
          <w:color w:val="000000"/>
        </w:rPr>
        <w:t>Priorities:</w:t>
      </w:r>
      <w:r>
        <w:rPr>
          <w:rFonts w:ascii="Arial" w:hAnsi="Arial" w:cs="Arial"/>
          <w:b/>
          <w:bCs/>
          <w:color w:val="000000"/>
        </w:rPr>
        <w:t xml:space="preserve"> </w:t>
      </w:r>
    </w:p>
    <w:p w:rsidR="00552723" w:rsidRDefault="00552723" w:rsidP="00552723">
      <w:pPr>
        <w:pStyle w:val="Default"/>
      </w:pPr>
    </w:p>
    <w:p w:rsidR="00552723" w:rsidRDefault="00552723" w:rsidP="00552723">
      <w:pPr>
        <w:pStyle w:val="Default"/>
        <w:numPr>
          <w:ilvl w:val="0"/>
          <w:numId w:val="14"/>
        </w:numPr>
        <w:ind w:left="567"/>
        <w:rPr>
          <w:rFonts w:ascii="Arial" w:hAnsi="Arial" w:cs="Arial"/>
        </w:rPr>
      </w:pPr>
      <w:r>
        <w:rPr>
          <w:rFonts w:ascii="Arial" w:hAnsi="Arial" w:cs="Arial"/>
        </w:rPr>
        <w:t xml:space="preserve">Encourage people of all abilities to achieve their true potential. </w:t>
      </w:r>
    </w:p>
    <w:p w:rsidR="00552723" w:rsidRDefault="00552723" w:rsidP="00552723">
      <w:pPr>
        <w:pStyle w:val="Default"/>
        <w:numPr>
          <w:ilvl w:val="0"/>
          <w:numId w:val="14"/>
        </w:numPr>
        <w:ind w:left="709" w:hanging="142"/>
        <w:rPr>
          <w:rFonts w:ascii="Arial" w:hAnsi="Arial" w:cs="Arial"/>
        </w:rPr>
      </w:pPr>
      <w:r>
        <w:rPr>
          <w:rFonts w:ascii="Arial" w:hAnsi="Arial" w:cs="Arial"/>
        </w:rPr>
        <w:t xml:space="preserve">Build confidence within communities so that they have more control and influence in what happens in their area. </w:t>
      </w:r>
    </w:p>
    <w:p w:rsidR="00552723" w:rsidRDefault="00552723" w:rsidP="00552723">
      <w:pPr>
        <w:pStyle w:val="Default"/>
        <w:numPr>
          <w:ilvl w:val="0"/>
          <w:numId w:val="14"/>
        </w:numPr>
        <w:ind w:left="567"/>
        <w:rPr>
          <w:rFonts w:ascii="Arial" w:hAnsi="Arial" w:cs="Arial"/>
        </w:rPr>
      </w:pPr>
      <w:r>
        <w:rPr>
          <w:rFonts w:ascii="Arial" w:hAnsi="Arial" w:cs="Arial"/>
        </w:rPr>
        <w:t xml:space="preserve">Create opportunities for learning, development and achievement for all. </w:t>
      </w:r>
    </w:p>
    <w:p w:rsidR="00552723" w:rsidRDefault="00552723" w:rsidP="00552723">
      <w:pPr>
        <w:pStyle w:val="Default"/>
        <w:numPr>
          <w:ilvl w:val="0"/>
          <w:numId w:val="14"/>
        </w:numPr>
        <w:ind w:left="709" w:hanging="142"/>
        <w:rPr>
          <w:rFonts w:ascii="Arial" w:hAnsi="Arial" w:cs="Arial"/>
        </w:rPr>
      </w:pPr>
      <w:r>
        <w:rPr>
          <w:rFonts w:ascii="Arial" w:hAnsi="Arial" w:cs="Arial"/>
        </w:rPr>
        <w:t xml:space="preserve">Ensure local people have clear aspirational pathways into local employment. </w:t>
      </w:r>
    </w:p>
    <w:p w:rsidR="00475D1F" w:rsidRDefault="00475D1F" w:rsidP="00475D1F">
      <w:pPr>
        <w:ind w:left="540"/>
        <w:rPr>
          <w:rFonts w:ascii="Arial" w:hAnsi="Arial" w:cs="Arial"/>
        </w:rPr>
      </w:pPr>
    </w:p>
    <w:p w:rsidR="00475D1F" w:rsidRDefault="00C47229" w:rsidP="00475D1F">
      <w:pPr>
        <w:ind w:left="567" w:hanging="567"/>
        <w:rPr>
          <w:rFonts w:ascii="Arial" w:hAnsi="Arial" w:cs="Arial"/>
        </w:rPr>
      </w:pPr>
      <w:r>
        <w:rPr>
          <w:rFonts w:ascii="Arial" w:hAnsi="Arial" w:cs="Arial"/>
        </w:rPr>
        <w:t>6</w:t>
      </w:r>
      <w:r w:rsidR="00475D1F">
        <w:rPr>
          <w:rFonts w:ascii="Arial" w:hAnsi="Arial" w:cs="Arial"/>
        </w:rPr>
        <w:t>.2</w:t>
      </w:r>
      <w:r w:rsidR="00475D1F">
        <w:rPr>
          <w:rFonts w:ascii="Arial" w:hAnsi="Arial" w:cs="Arial"/>
        </w:rPr>
        <w:tab/>
        <w:t>The Council’s Corporate Values of Excellence, Integrity, Teamwork, Empower and Involve, and Passion and Pride summarise its way of thinking to deliver positive outcomes for its customers.</w:t>
      </w:r>
    </w:p>
    <w:p w:rsidR="00475D1F" w:rsidRDefault="00475D1F" w:rsidP="00475D1F">
      <w:pPr>
        <w:ind w:left="567" w:hanging="567"/>
        <w:rPr>
          <w:rFonts w:ascii="Arial" w:hAnsi="Arial" w:cs="Arial"/>
        </w:rPr>
      </w:pPr>
    </w:p>
    <w:p w:rsidR="00475D1F" w:rsidRDefault="00475D1F" w:rsidP="00475D1F">
      <w:pPr>
        <w:ind w:left="567" w:hanging="567"/>
        <w:rPr>
          <w:rFonts w:ascii="Arial" w:hAnsi="Arial" w:cs="Arial"/>
        </w:rPr>
      </w:pPr>
      <w:r>
        <w:rPr>
          <w:rFonts w:ascii="Arial" w:hAnsi="Arial" w:cs="Arial"/>
        </w:rPr>
        <w:tab/>
        <w:t xml:space="preserve">Underpinning the Corporate Values is its commitment to equality as it aims to treat everyone fairly and strives to achieve equality for its diverse communities. </w:t>
      </w:r>
    </w:p>
    <w:p w:rsidR="00355858" w:rsidRDefault="00355858" w:rsidP="00355858">
      <w:pPr>
        <w:ind w:left="900"/>
        <w:rPr>
          <w:rFonts w:ascii="Arial" w:hAnsi="Arial" w:cs="Arial"/>
        </w:rPr>
      </w:pPr>
    </w:p>
    <w:p w:rsidR="00E75CCB" w:rsidRDefault="00C47229" w:rsidP="00E75CCB">
      <w:pPr>
        <w:ind w:left="540" w:hanging="540"/>
        <w:rPr>
          <w:rFonts w:ascii="Arial" w:hAnsi="Arial" w:cs="Arial"/>
        </w:rPr>
      </w:pPr>
      <w:r>
        <w:rPr>
          <w:rFonts w:ascii="Arial" w:hAnsi="Arial" w:cs="Arial"/>
        </w:rPr>
        <w:t>6</w:t>
      </w:r>
      <w:r w:rsidR="004F4C44">
        <w:rPr>
          <w:rFonts w:ascii="Arial" w:hAnsi="Arial" w:cs="Arial"/>
        </w:rPr>
        <w:t>.</w:t>
      </w:r>
      <w:r w:rsidR="00475D1F">
        <w:rPr>
          <w:rFonts w:ascii="Arial" w:hAnsi="Arial" w:cs="Arial"/>
        </w:rPr>
        <w:t>3</w:t>
      </w:r>
      <w:r w:rsidR="004F4C44">
        <w:rPr>
          <w:rFonts w:ascii="Arial" w:hAnsi="Arial" w:cs="Arial"/>
        </w:rPr>
        <w:tab/>
      </w:r>
      <w:r w:rsidR="00E75CCB">
        <w:rPr>
          <w:rFonts w:ascii="Arial" w:hAnsi="Arial" w:cs="Arial"/>
        </w:rPr>
        <w:t>The Council’s Medium Term Financial Strategy (MTFS) for 20</w:t>
      </w:r>
      <w:r w:rsidR="00740069">
        <w:rPr>
          <w:rFonts w:ascii="Arial" w:hAnsi="Arial" w:cs="Arial"/>
        </w:rPr>
        <w:t>2</w:t>
      </w:r>
      <w:r w:rsidR="001852F8">
        <w:rPr>
          <w:rFonts w:ascii="Arial" w:hAnsi="Arial" w:cs="Arial"/>
        </w:rPr>
        <w:t>1</w:t>
      </w:r>
      <w:r w:rsidR="00E75CCB">
        <w:rPr>
          <w:rFonts w:ascii="Arial" w:hAnsi="Arial" w:cs="Arial"/>
        </w:rPr>
        <w:t>/202</w:t>
      </w:r>
      <w:r w:rsidR="001852F8">
        <w:rPr>
          <w:rFonts w:ascii="Arial" w:hAnsi="Arial" w:cs="Arial"/>
        </w:rPr>
        <w:t>2</w:t>
      </w:r>
      <w:r w:rsidR="00E75CCB">
        <w:rPr>
          <w:rFonts w:ascii="Arial" w:hAnsi="Arial" w:cs="Arial"/>
        </w:rPr>
        <w:t xml:space="preserve"> to 202</w:t>
      </w:r>
      <w:r w:rsidR="001852F8">
        <w:rPr>
          <w:rFonts w:ascii="Arial" w:hAnsi="Arial" w:cs="Arial"/>
        </w:rPr>
        <w:t>3</w:t>
      </w:r>
      <w:r w:rsidR="00E75CCB">
        <w:rPr>
          <w:rFonts w:ascii="Arial" w:hAnsi="Arial" w:cs="Arial"/>
        </w:rPr>
        <w:t>/202</w:t>
      </w:r>
      <w:r w:rsidR="001852F8">
        <w:rPr>
          <w:rFonts w:ascii="Arial" w:hAnsi="Arial" w:cs="Arial"/>
        </w:rPr>
        <w:t>4</w:t>
      </w:r>
      <w:r w:rsidR="00E75CCB">
        <w:rPr>
          <w:rFonts w:ascii="Arial" w:hAnsi="Arial" w:cs="Arial"/>
        </w:rPr>
        <w:t xml:space="preserve"> supports the </w:t>
      </w:r>
      <w:r w:rsidR="00E75CCB">
        <w:rPr>
          <w:rFonts w:ascii="Arial" w:hAnsi="Arial" w:cs="Arial"/>
          <w:color w:val="000000"/>
        </w:rPr>
        <w:t>“Making Mansfield: Towards 2030” strategy</w:t>
      </w:r>
      <w:r w:rsidR="00E75CCB">
        <w:rPr>
          <w:rFonts w:ascii="Arial" w:hAnsi="Arial" w:cs="Arial"/>
        </w:rPr>
        <w:t xml:space="preserve"> and identifies its financial implications. It shows the approach the council will take in order to deliver its services and priorities within its financial constraints and in doing so how it will look to provide value for money </w:t>
      </w:r>
    </w:p>
    <w:p w:rsidR="00C47229" w:rsidRDefault="00C47229" w:rsidP="004F4C44">
      <w:pPr>
        <w:ind w:left="540" w:hanging="540"/>
        <w:rPr>
          <w:rFonts w:ascii="Arial" w:hAnsi="Arial" w:cs="Arial"/>
        </w:rPr>
      </w:pPr>
    </w:p>
    <w:p w:rsidR="00C47229" w:rsidRDefault="00C47229" w:rsidP="004F4C44">
      <w:pPr>
        <w:ind w:left="540" w:hanging="540"/>
        <w:rPr>
          <w:rFonts w:ascii="Arial" w:hAnsi="Arial" w:cs="Arial"/>
        </w:rPr>
      </w:pPr>
      <w:r>
        <w:rPr>
          <w:rFonts w:ascii="Arial" w:hAnsi="Arial" w:cs="Arial"/>
        </w:rPr>
        <w:t>6.4</w:t>
      </w:r>
      <w:r>
        <w:rPr>
          <w:rFonts w:ascii="Arial" w:hAnsi="Arial" w:cs="Arial"/>
        </w:rPr>
        <w:tab/>
        <w:t xml:space="preserve">The Council is currently delivering its Transformation </w:t>
      </w:r>
      <w:r w:rsidR="00E75CCB">
        <w:rPr>
          <w:rFonts w:ascii="Arial" w:hAnsi="Arial" w:cs="Arial"/>
        </w:rPr>
        <w:t>Strategy</w:t>
      </w:r>
      <w:r>
        <w:rPr>
          <w:rFonts w:ascii="Arial" w:hAnsi="Arial" w:cs="Arial"/>
        </w:rPr>
        <w:t xml:space="preserve"> which sets out how it will become an innovative, efficient, customer focussed, high performing 21</w:t>
      </w:r>
      <w:r w:rsidRPr="00C47229">
        <w:rPr>
          <w:rFonts w:ascii="Arial" w:hAnsi="Arial" w:cs="Arial"/>
          <w:vertAlign w:val="superscript"/>
        </w:rPr>
        <w:t>st</w:t>
      </w:r>
      <w:r>
        <w:rPr>
          <w:rFonts w:ascii="Arial" w:hAnsi="Arial" w:cs="Arial"/>
        </w:rPr>
        <w:t xml:space="preserve"> Century Authority</w:t>
      </w:r>
      <w:r w:rsidR="007C6793">
        <w:rPr>
          <w:rFonts w:ascii="Arial" w:hAnsi="Arial" w:cs="Arial"/>
        </w:rPr>
        <w:t>.</w:t>
      </w:r>
    </w:p>
    <w:p w:rsidR="009F0071" w:rsidRDefault="009F0071" w:rsidP="004F4C44">
      <w:pPr>
        <w:ind w:left="540" w:hanging="540"/>
        <w:rPr>
          <w:rFonts w:ascii="Arial" w:hAnsi="Arial" w:cs="Arial"/>
        </w:rPr>
      </w:pPr>
    </w:p>
    <w:p w:rsidR="004F4C44" w:rsidRPr="00972572" w:rsidRDefault="004F4C44" w:rsidP="004F4C44">
      <w:pPr>
        <w:ind w:left="540" w:hanging="540"/>
        <w:rPr>
          <w:rFonts w:ascii="Arial" w:hAnsi="Arial" w:cs="Arial"/>
          <w:b/>
        </w:rPr>
      </w:pPr>
      <w:r>
        <w:rPr>
          <w:rFonts w:ascii="Arial" w:hAnsi="Arial" w:cs="Arial"/>
        </w:rPr>
        <w:tab/>
      </w:r>
      <w:r w:rsidRPr="00972572">
        <w:rPr>
          <w:rFonts w:ascii="Arial" w:hAnsi="Arial" w:cs="Arial"/>
          <w:b/>
        </w:rPr>
        <w:t>Quality of Services</w:t>
      </w:r>
    </w:p>
    <w:p w:rsidR="004F4C44" w:rsidRDefault="004F4C44" w:rsidP="004F4C44">
      <w:pPr>
        <w:rPr>
          <w:rFonts w:ascii="Arial" w:hAnsi="Arial" w:cs="Arial"/>
        </w:rPr>
      </w:pPr>
    </w:p>
    <w:p w:rsidR="004F4C44" w:rsidRDefault="00C47229" w:rsidP="004F4C44">
      <w:pPr>
        <w:ind w:left="540" w:hanging="540"/>
        <w:rPr>
          <w:rFonts w:ascii="Arial" w:hAnsi="Arial" w:cs="Arial"/>
        </w:rPr>
      </w:pPr>
      <w:r>
        <w:rPr>
          <w:rFonts w:ascii="Arial" w:hAnsi="Arial" w:cs="Arial"/>
        </w:rPr>
        <w:t>6</w:t>
      </w:r>
      <w:r w:rsidR="004F4C44">
        <w:rPr>
          <w:rFonts w:ascii="Arial" w:hAnsi="Arial" w:cs="Arial"/>
        </w:rPr>
        <w:t>.</w:t>
      </w:r>
      <w:r w:rsidR="00C56717">
        <w:rPr>
          <w:rFonts w:ascii="Arial" w:hAnsi="Arial" w:cs="Arial"/>
        </w:rPr>
        <w:t>5</w:t>
      </w:r>
      <w:r w:rsidR="004F4C44">
        <w:rPr>
          <w:rFonts w:ascii="Arial" w:hAnsi="Arial" w:cs="Arial"/>
        </w:rPr>
        <w:tab/>
        <w:t>The Council has an ongoing commitment to community engagement and empowerment</w:t>
      </w:r>
      <w:r>
        <w:rPr>
          <w:rFonts w:ascii="Arial" w:hAnsi="Arial" w:cs="Arial"/>
        </w:rPr>
        <w:t xml:space="preserve"> and has a Community </w:t>
      </w:r>
      <w:r w:rsidR="00E75CCB">
        <w:rPr>
          <w:rFonts w:ascii="Arial" w:hAnsi="Arial" w:cs="Arial"/>
        </w:rPr>
        <w:t>Engage</w:t>
      </w:r>
      <w:r>
        <w:rPr>
          <w:rFonts w:ascii="Arial" w:hAnsi="Arial" w:cs="Arial"/>
        </w:rPr>
        <w:t>ment Strategy and toolkit to accompany the Customer Insight and Journey Mapping toolkits</w:t>
      </w:r>
      <w:r w:rsidR="007C6793">
        <w:rPr>
          <w:rFonts w:ascii="Arial" w:hAnsi="Arial" w:cs="Arial"/>
        </w:rPr>
        <w:t>.</w:t>
      </w:r>
    </w:p>
    <w:p w:rsidR="004F4C44" w:rsidRDefault="004F4C44" w:rsidP="004F4C44">
      <w:pPr>
        <w:ind w:left="540" w:hanging="540"/>
        <w:rPr>
          <w:rFonts w:ascii="Arial" w:hAnsi="Arial" w:cs="Arial"/>
        </w:rPr>
      </w:pPr>
    </w:p>
    <w:p w:rsidR="004F4C44" w:rsidRDefault="007C6793" w:rsidP="004F4C44">
      <w:pPr>
        <w:ind w:left="540" w:hanging="540"/>
        <w:rPr>
          <w:rFonts w:ascii="Arial" w:hAnsi="Arial" w:cs="Arial"/>
        </w:rPr>
      </w:pPr>
      <w:r>
        <w:rPr>
          <w:rFonts w:ascii="Arial" w:hAnsi="Arial" w:cs="Arial"/>
        </w:rPr>
        <w:t>6</w:t>
      </w:r>
      <w:r w:rsidR="004F4C44">
        <w:rPr>
          <w:rFonts w:ascii="Arial" w:hAnsi="Arial" w:cs="Arial"/>
        </w:rPr>
        <w:t>.</w:t>
      </w:r>
      <w:r w:rsidR="00C56717">
        <w:rPr>
          <w:rFonts w:ascii="Arial" w:hAnsi="Arial" w:cs="Arial"/>
        </w:rPr>
        <w:t>6</w:t>
      </w:r>
      <w:r w:rsidR="004F4C44">
        <w:rPr>
          <w:rFonts w:ascii="Arial" w:hAnsi="Arial" w:cs="Arial"/>
        </w:rPr>
        <w:tab/>
        <w:t>The Council has a performance management software package which brings together all the Council’s performance data in one place and enables effective monitoring of performance in respect of key indicators.</w:t>
      </w:r>
    </w:p>
    <w:p w:rsidR="007C6793" w:rsidRDefault="007C6793" w:rsidP="004F4C44">
      <w:pPr>
        <w:ind w:left="540" w:hanging="540"/>
        <w:rPr>
          <w:rFonts w:ascii="Arial" w:hAnsi="Arial" w:cs="Arial"/>
        </w:rPr>
      </w:pPr>
    </w:p>
    <w:p w:rsidR="007C6793" w:rsidRDefault="007C6793" w:rsidP="004F4C44">
      <w:pPr>
        <w:ind w:left="540" w:hanging="540"/>
        <w:rPr>
          <w:rFonts w:ascii="Arial" w:hAnsi="Arial" w:cs="Arial"/>
        </w:rPr>
      </w:pPr>
      <w:r>
        <w:rPr>
          <w:rFonts w:ascii="Arial" w:hAnsi="Arial" w:cs="Arial"/>
        </w:rPr>
        <w:t>6.</w:t>
      </w:r>
      <w:r w:rsidR="00C56717">
        <w:rPr>
          <w:rFonts w:ascii="Arial" w:hAnsi="Arial" w:cs="Arial"/>
        </w:rPr>
        <w:t>7</w:t>
      </w:r>
      <w:r>
        <w:rPr>
          <w:rFonts w:ascii="Arial" w:hAnsi="Arial" w:cs="Arial"/>
        </w:rPr>
        <w:tab/>
        <w:t xml:space="preserve">The Council in accordance with its </w:t>
      </w:r>
      <w:r w:rsidR="00740069">
        <w:rPr>
          <w:rFonts w:ascii="Arial" w:hAnsi="Arial" w:cs="Arial"/>
        </w:rPr>
        <w:t xml:space="preserve">new Procurement Strategy, </w:t>
      </w:r>
      <w:r>
        <w:rPr>
          <w:rFonts w:ascii="Arial" w:hAnsi="Arial" w:cs="Arial"/>
        </w:rPr>
        <w:t>Co</w:t>
      </w:r>
      <w:r w:rsidR="00CE468C">
        <w:rPr>
          <w:rFonts w:ascii="Arial" w:hAnsi="Arial" w:cs="Arial"/>
        </w:rPr>
        <w:t xml:space="preserve">ntract Procedure Rules and </w:t>
      </w:r>
      <w:r w:rsidR="00740069">
        <w:rPr>
          <w:rFonts w:ascii="Arial" w:hAnsi="Arial" w:cs="Arial"/>
        </w:rPr>
        <w:t xml:space="preserve">partnership arrangements with Nottingham City’s Procurement Service </w:t>
      </w:r>
      <w:r>
        <w:rPr>
          <w:rFonts w:ascii="Arial" w:hAnsi="Arial" w:cs="Arial"/>
        </w:rPr>
        <w:t xml:space="preserve">aims to </w:t>
      </w:r>
      <w:r w:rsidR="00740069">
        <w:rPr>
          <w:rFonts w:ascii="Arial" w:hAnsi="Arial" w:cs="Arial"/>
        </w:rPr>
        <w:t>deliver</w:t>
      </w:r>
      <w:r>
        <w:rPr>
          <w:rFonts w:ascii="Arial" w:hAnsi="Arial" w:cs="Arial"/>
        </w:rPr>
        <w:t xml:space="preserve"> effective procurement practices across the whole organisation</w:t>
      </w:r>
      <w:r w:rsidR="0094151C">
        <w:rPr>
          <w:rFonts w:ascii="Arial" w:hAnsi="Arial" w:cs="Arial"/>
        </w:rPr>
        <w:t xml:space="preserve"> </w:t>
      </w:r>
    </w:p>
    <w:p w:rsidR="00CE468C" w:rsidRDefault="00CE468C" w:rsidP="004F4C44">
      <w:pPr>
        <w:ind w:left="540" w:hanging="540"/>
        <w:rPr>
          <w:rFonts w:ascii="Arial" w:hAnsi="Arial" w:cs="Arial"/>
        </w:rPr>
      </w:pPr>
    </w:p>
    <w:p w:rsidR="004F4C44" w:rsidRDefault="00CE468C" w:rsidP="004F4C44">
      <w:pPr>
        <w:ind w:left="540" w:hanging="540"/>
        <w:rPr>
          <w:rFonts w:ascii="Arial" w:hAnsi="Arial" w:cs="Arial"/>
        </w:rPr>
      </w:pPr>
      <w:r>
        <w:rPr>
          <w:rFonts w:ascii="Arial" w:hAnsi="Arial" w:cs="Arial"/>
        </w:rPr>
        <w:t>6.</w:t>
      </w:r>
      <w:r w:rsidR="00C56717">
        <w:rPr>
          <w:rFonts w:ascii="Arial" w:hAnsi="Arial" w:cs="Arial"/>
        </w:rPr>
        <w:t>8</w:t>
      </w:r>
      <w:r>
        <w:rPr>
          <w:rFonts w:ascii="Arial" w:hAnsi="Arial" w:cs="Arial"/>
        </w:rPr>
        <w:tab/>
      </w:r>
      <w:r w:rsidR="004F4C44">
        <w:rPr>
          <w:rFonts w:ascii="Arial" w:hAnsi="Arial" w:cs="Arial"/>
        </w:rPr>
        <w:t xml:space="preserve">The Council has in place a corporate complaints system which ensures effective monitoring and action is taken where appropriate. </w:t>
      </w:r>
    </w:p>
    <w:p w:rsidR="00FE3D3A" w:rsidRDefault="00FE3D3A" w:rsidP="004F4C44">
      <w:pPr>
        <w:ind w:left="540" w:hanging="540"/>
        <w:rPr>
          <w:rFonts w:ascii="Arial" w:hAnsi="Arial" w:cs="Arial"/>
        </w:rPr>
      </w:pPr>
    </w:p>
    <w:p w:rsidR="004F4C44" w:rsidRPr="00972572" w:rsidRDefault="004F4C44" w:rsidP="004F4C44">
      <w:pPr>
        <w:ind w:left="540" w:hanging="540"/>
        <w:rPr>
          <w:rFonts w:ascii="Arial" w:hAnsi="Arial" w:cs="Arial"/>
          <w:b/>
        </w:rPr>
      </w:pPr>
      <w:r>
        <w:rPr>
          <w:rFonts w:ascii="Arial" w:hAnsi="Arial" w:cs="Arial"/>
        </w:rPr>
        <w:tab/>
      </w:r>
      <w:r w:rsidRPr="00972572">
        <w:rPr>
          <w:rFonts w:ascii="Arial" w:hAnsi="Arial" w:cs="Arial"/>
          <w:b/>
        </w:rPr>
        <w:t>Constitutional Matters</w:t>
      </w:r>
    </w:p>
    <w:p w:rsidR="004F4C44" w:rsidRDefault="004F4C44" w:rsidP="004F4C44">
      <w:pPr>
        <w:ind w:left="540" w:hanging="540"/>
        <w:rPr>
          <w:rFonts w:ascii="Arial" w:hAnsi="Arial" w:cs="Arial"/>
        </w:rPr>
      </w:pPr>
    </w:p>
    <w:p w:rsidR="004F4C44" w:rsidRDefault="007F55C5" w:rsidP="004F4C44">
      <w:pPr>
        <w:ind w:left="540" w:hanging="540"/>
        <w:rPr>
          <w:rFonts w:ascii="Arial" w:hAnsi="Arial" w:cs="Arial"/>
        </w:rPr>
      </w:pPr>
      <w:r>
        <w:rPr>
          <w:rFonts w:ascii="Arial" w:hAnsi="Arial" w:cs="Arial"/>
        </w:rPr>
        <w:t>6</w:t>
      </w:r>
      <w:r w:rsidR="004F4C44">
        <w:rPr>
          <w:rFonts w:ascii="Arial" w:hAnsi="Arial" w:cs="Arial"/>
        </w:rPr>
        <w:t>.</w:t>
      </w:r>
      <w:r w:rsidR="00E27C16">
        <w:rPr>
          <w:rFonts w:ascii="Arial" w:hAnsi="Arial" w:cs="Arial"/>
        </w:rPr>
        <w:t>9</w:t>
      </w:r>
      <w:r w:rsidR="004F4C44">
        <w:rPr>
          <w:rFonts w:ascii="Arial" w:hAnsi="Arial" w:cs="Arial"/>
        </w:rPr>
        <w:tab/>
      </w:r>
      <w:r w:rsidR="00F24469">
        <w:rPr>
          <w:rFonts w:ascii="Arial" w:hAnsi="Arial" w:cs="Arial"/>
        </w:rPr>
        <w:t xml:space="preserve">The Council has adopted a </w:t>
      </w:r>
      <w:r w:rsidR="00355858">
        <w:rPr>
          <w:rFonts w:ascii="Arial" w:hAnsi="Arial" w:cs="Arial"/>
        </w:rPr>
        <w:t>C</w:t>
      </w:r>
      <w:r w:rsidR="00F24469">
        <w:rPr>
          <w:rFonts w:ascii="Arial" w:hAnsi="Arial" w:cs="Arial"/>
        </w:rPr>
        <w:t>onstitution, which sets out how the Council operates, how decisions are made and the procedures which are followed to ensure that these are efficient, transparent and accountable to local people</w:t>
      </w:r>
      <w:r w:rsidR="004F4C44">
        <w:rPr>
          <w:rFonts w:ascii="Arial" w:hAnsi="Arial" w:cs="Arial"/>
        </w:rPr>
        <w:t xml:space="preserve"> </w:t>
      </w:r>
    </w:p>
    <w:p w:rsidR="005721ED" w:rsidRDefault="005721ED" w:rsidP="004F4C44">
      <w:pPr>
        <w:ind w:left="540" w:hanging="540"/>
        <w:rPr>
          <w:rFonts w:ascii="Arial" w:hAnsi="Arial" w:cs="Arial"/>
        </w:rPr>
      </w:pPr>
    </w:p>
    <w:p w:rsidR="004F4C44" w:rsidRDefault="007F55C5" w:rsidP="004F4C44">
      <w:pPr>
        <w:ind w:left="540" w:hanging="540"/>
        <w:rPr>
          <w:rFonts w:ascii="Arial" w:hAnsi="Arial" w:cs="Arial"/>
        </w:rPr>
      </w:pPr>
      <w:r>
        <w:rPr>
          <w:rFonts w:ascii="Arial" w:hAnsi="Arial" w:cs="Arial"/>
        </w:rPr>
        <w:t>6</w:t>
      </w:r>
      <w:r w:rsidR="004F4C44">
        <w:rPr>
          <w:rFonts w:ascii="Arial" w:hAnsi="Arial" w:cs="Arial"/>
        </w:rPr>
        <w:t>.</w:t>
      </w:r>
      <w:r>
        <w:rPr>
          <w:rFonts w:ascii="Arial" w:hAnsi="Arial" w:cs="Arial"/>
        </w:rPr>
        <w:t>1</w:t>
      </w:r>
      <w:r w:rsidR="00E27C16">
        <w:rPr>
          <w:rFonts w:ascii="Arial" w:hAnsi="Arial" w:cs="Arial"/>
        </w:rPr>
        <w:t>0</w:t>
      </w:r>
      <w:r w:rsidR="004F4C44">
        <w:rPr>
          <w:rFonts w:ascii="Arial" w:hAnsi="Arial" w:cs="Arial"/>
        </w:rPr>
        <w:tab/>
        <w:t>The facilitation of policy and decision making is through the E</w:t>
      </w:r>
      <w:r w:rsidR="002D7669">
        <w:rPr>
          <w:rFonts w:ascii="Arial" w:hAnsi="Arial" w:cs="Arial"/>
        </w:rPr>
        <w:t>lected</w:t>
      </w:r>
      <w:r w:rsidR="004F4C44">
        <w:rPr>
          <w:rFonts w:ascii="Arial" w:hAnsi="Arial" w:cs="Arial"/>
        </w:rPr>
        <w:t xml:space="preserve"> Mayor and Cabinet. Meetings are open to the public except where exempt or confidential matters are being discussed. In addition portfolio holders and senior officers can make decisions under delegated powers. The Council publishes a </w:t>
      </w:r>
      <w:r w:rsidR="00A50FF0">
        <w:rPr>
          <w:rFonts w:ascii="Arial" w:hAnsi="Arial" w:cs="Arial"/>
        </w:rPr>
        <w:t>“Notice of Key Decisions”</w:t>
      </w:r>
      <w:r w:rsidR="004F4C44">
        <w:rPr>
          <w:rFonts w:ascii="Arial" w:hAnsi="Arial" w:cs="Arial"/>
        </w:rPr>
        <w:t xml:space="preserve"> which contains details of </w:t>
      </w:r>
      <w:r w:rsidR="00A50FF0">
        <w:rPr>
          <w:rFonts w:ascii="Arial" w:hAnsi="Arial" w:cs="Arial"/>
        </w:rPr>
        <w:t xml:space="preserve">all </w:t>
      </w:r>
      <w:r w:rsidR="004F4C44">
        <w:rPr>
          <w:rFonts w:ascii="Arial" w:hAnsi="Arial" w:cs="Arial"/>
        </w:rPr>
        <w:t>key decisions to be made by the Council.</w:t>
      </w:r>
    </w:p>
    <w:p w:rsidR="004F4C44" w:rsidRDefault="004F4C44" w:rsidP="004F4C44">
      <w:pPr>
        <w:ind w:left="540" w:hanging="540"/>
        <w:rPr>
          <w:rFonts w:ascii="Arial" w:hAnsi="Arial" w:cs="Arial"/>
        </w:rPr>
      </w:pPr>
    </w:p>
    <w:p w:rsidR="004F4C44" w:rsidRDefault="007F55C5" w:rsidP="004F4C44">
      <w:pPr>
        <w:ind w:left="540" w:hanging="540"/>
        <w:rPr>
          <w:rFonts w:ascii="Arial" w:hAnsi="Arial" w:cs="Arial"/>
        </w:rPr>
      </w:pPr>
      <w:r>
        <w:rPr>
          <w:rFonts w:ascii="Arial" w:hAnsi="Arial" w:cs="Arial"/>
        </w:rPr>
        <w:t>6</w:t>
      </w:r>
      <w:r w:rsidR="004F4C44">
        <w:rPr>
          <w:rFonts w:ascii="Arial" w:hAnsi="Arial" w:cs="Arial"/>
        </w:rPr>
        <w:t>.</w:t>
      </w:r>
      <w:r>
        <w:rPr>
          <w:rFonts w:ascii="Arial" w:hAnsi="Arial" w:cs="Arial"/>
        </w:rPr>
        <w:t>1</w:t>
      </w:r>
      <w:r w:rsidR="00E27C16">
        <w:rPr>
          <w:rFonts w:ascii="Arial" w:hAnsi="Arial" w:cs="Arial"/>
        </w:rPr>
        <w:t>1</w:t>
      </w:r>
      <w:r w:rsidR="004F4C44">
        <w:rPr>
          <w:rFonts w:ascii="Arial" w:hAnsi="Arial" w:cs="Arial"/>
        </w:rPr>
        <w:tab/>
        <w:t xml:space="preserve">The </w:t>
      </w:r>
      <w:r w:rsidR="005721ED">
        <w:rPr>
          <w:rFonts w:ascii="Arial" w:hAnsi="Arial" w:cs="Arial"/>
        </w:rPr>
        <w:t>Chief Executive</w:t>
      </w:r>
      <w:r w:rsidR="004F4C44">
        <w:rPr>
          <w:rFonts w:ascii="Arial" w:hAnsi="Arial" w:cs="Arial"/>
        </w:rPr>
        <w:t xml:space="preserve"> as Head of Paid Service has a duty to monitor and review the operation of the Council’s Constitution to ensure its aims and principles are given full effect. </w:t>
      </w:r>
    </w:p>
    <w:p w:rsidR="00355858" w:rsidRDefault="00355858" w:rsidP="004F4C44">
      <w:pPr>
        <w:ind w:left="540" w:hanging="540"/>
        <w:rPr>
          <w:rFonts w:ascii="Arial" w:hAnsi="Arial" w:cs="Arial"/>
        </w:rPr>
      </w:pPr>
    </w:p>
    <w:p w:rsidR="004F4C44" w:rsidRPr="00972572" w:rsidRDefault="004F4C44" w:rsidP="004F4C44">
      <w:pPr>
        <w:ind w:left="540" w:hanging="540"/>
        <w:rPr>
          <w:rFonts w:ascii="Arial" w:hAnsi="Arial" w:cs="Arial"/>
          <w:b/>
        </w:rPr>
      </w:pPr>
      <w:r>
        <w:rPr>
          <w:rFonts w:ascii="Arial" w:hAnsi="Arial" w:cs="Arial"/>
        </w:rPr>
        <w:tab/>
      </w:r>
      <w:r w:rsidRPr="00972572">
        <w:rPr>
          <w:rFonts w:ascii="Arial" w:hAnsi="Arial" w:cs="Arial"/>
          <w:b/>
        </w:rPr>
        <w:t>Codes of Conduct</w:t>
      </w:r>
    </w:p>
    <w:p w:rsidR="004F4C44" w:rsidRDefault="004F4C44" w:rsidP="004F4C44">
      <w:pPr>
        <w:ind w:left="540" w:hanging="540"/>
        <w:rPr>
          <w:rFonts w:ascii="Arial" w:hAnsi="Arial" w:cs="Arial"/>
        </w:rPr>
      </w:pPr>
    </w:p>
    <w:p w:rsidR="004F4C44" w:rsidRDefault="00BB2A71" w:rsidP="004F4C44">
      <w:pPr>
        <w:ind w:left="540" w:hanging="540"/>
        <w:rPr>
          <w:rFonts w:ascii="Arial" w:hAnsi="Arial" w:cs="Arial"/>
        </w:rPr>
      </w:pPr>
      <w:r>
        <w:rPr>
          <w:rFonts w:ascii="Arial" w:hAnsi="Arial" w:cs="Arial"/>
        </w:rPr>
        <w:t>6</w:t>
      </w:r>
      <w:r w:rsidR="004F4C44">
        <w:rPr>
          <w:rFonts w:ascii="Arial" w:hAnsi="Arial" w:cs="Arial"/>
        </w:rPr>
        <w:t>.1</w:t>
      </w:r>
      <w:r w:rsidR="00E27C16">
        <w:rPr>
          <w:rFonts w:ascii="Arial" w:hAnsi="Arial" w:cs="Arial"/>
        </w:rPr>
        <w:t>2</w:t>
      </w:r>
      <w:r w:rsidR="004F4C44">
        <w:rPr>
          <w:rFonts w:ascii="Arial" w:hAnsi="Arial" w:cs="Arial"/>
        </w:rPr>
        <w:tab/>
        <w:t xml:space="preserve">The Council has adopted codes of conduct for both </w:t>
      </w:r>
      <w:r w:rsidR="00881F37">
        <w:rPr>
          <w:rFonts w:ascii="Arial" w:hAnsi="Arial" w:cs="Arial"/>
        </w:rPr>
        <w:t>Members</w:t>
      </w:r>
      <w:r w:rsidR="004F4C44">
        <w:rPr>
          <w:rFonts w:ascii="Arial" w:hAnsi="Arial" w:cs="Arial"/>
        </w:rPr>
        <w:t xml:space="preserve"> and </w:t>
      </w:r>
      <w:r w:rsidR="00F302F1">
        <w:rPr>
          <w:rFonts w:ascii="Arial" w:hAnsi="Arial" w:cs="Arial"/>
        </w:rPr>
        <w:t>employees</w:t>
      </w:r>
      <w:r w:rsidR="004F4C44">
        <w:rPr>
          <w:rFonts w:ascii="Arial" w:hAnsi="Arial" w:cs="Arial"/>
        </w:rPr>
        <w:t xml:space="preserve"> and also has a protocol for member/</w:t>
      </w:r>
      <w:r w:rsidR="00F302F1">
        <w:rPr>
          <w:rFonts w:ascii="Arial" w:hAnsi="Arial" w:cs="Arial"/>
        </w:rPr>
        <w:t>employee/partner</w:t>
      </w:r>
      <w:r w:rsidR="004F4C44">
        <w:rPr>
          <w:rFonts w:ascii="Arial" w:hAnsi="Arial" w:cs="Arial"/>
        </w:rPr>
        <w:t xml:space="preserve"> relations. The codes include reference to the need to declare any interest which may conflict with the individual’s role at the Council, with registers maintained for any such interest to be recorded and monitored.</w:t>
      </w:r>
    </w:p>
    <w:p w:rsidR="005C328F" w:rsidRDefault="005C328F" w:rsidP="004F4C44">
      <w:pPr>
        <w:ind w:left="540" w:hanging="540"/>
        <w:rPr>
          <w:rFonts w:ascii="Arial" w:hAnsi="Arial" w:cs="Arial"/>
        </w:rPr>
      </w:pPr>
    </w:p>
    <w:p w:rsidR="004F4C44" w:rsidRDefault="00BB2A71" w:rsidP="004F4C44">
      <w:pPr>
        <w:ind w:left="540" w:hanging="540"/>
        <w:rPr>
          <w:rFonts w:ascii="Arial" w:hAnsi="Arial" w:cs="Arial"/>
        </w:rPr>
      </w:pPr>
      <w:r>
        <w:rPr>
          <w:rFonts w:ascii="Arial" w:hAnsi="Arial" w:cs="Arial"/>
        </w:rPr>
        <w:t>6</w:t>
      </w:r>
      <w:r w:rsidR="004F4C44">
        <w:rPr>
          <w:rFonts w:ascii="Arial" w:hAnsi="Arial" w:cs="Arial"/>
        </w:rPr>
        <w:t>.1</w:t>
      </w:r>
      <w:r w:rsidR="00E27C16">
        <w:rPr>
          <w:rFonts w:ascii="Arial" w:hAnsi="Arial" w:cs="Arial"/>
        </w:rPr>
        <w:t>3</w:t>
      </w:r>
      <w:r w:rsidR="004F4C44">
        <w:rPr>
          <w:rFonts w:ascii="Arial" w:hAnsi="Arial" w:cs="Arial"/>
        </w:rPr>
        <w:tab/>
        <w:t xml:space="preserve">Compliance with the member and </w:t>
      </w:r>
      <w:r w:rsidR="00F302F1">
        <w:rPr>
          <w:rFonts w:ascii="Arial" w:hAnsi="Arial" w:cs="Arial"/>
        </w:rPr>
        <w:t>employee</w:t>
      </w:r>
      <w:r w:rsidR="004F4C44">
        <w:rPr>
          <w:rFonts w:ascii="Arial" w:hAnsi="Arial" w:cs="Arial"/>
        </w:rPr>
        <w:t xml:space="preserve"> codes of conduct is</w:t>
      </w:r>
      <w:r w:rsidR="00740069">
        <w:rPr>
          <w:rFonts w:ascii="Arial" w:hAnsi="Arial" w:cs="Arial"/>
        </w:rPr>
        <w:t xml:space="preserve"> currently</w:t>
      </w:r>
      <w:r w:rsidR="004F4C44">
        <w:rPr>
          <w:rFonts w:ascii="Arial" w:hAnsi="Arial" w:cs="Arial"/>
        </w:rPr>
        <w:t xml:space="preserve"> monitored by the Council’s </w:t>
      </w:r>
      <w:r w:rsidR="005C328F">
        <w:rPr>
          <w:rFonts w:ascii="Arial" w:hAnsi="Arial" w:cs="Arial"/>
        </w:rPr>
        <w:t xml:space="preserve">Governance and </w:t>
      </w:r>
      <w:r w:rsidR="00740069">
        <w:rPr>
          <w:rFonts w:ascii="Arial" w:hAnsi="Arial" w:cs="Arial"/>
        </w:rPr>
        <w:t>Standards and Personnel</w:t>
      </w:r>
      <w:r w:rsidR="005C328F">
        <w:rPr>
          <w:rFonts w:ascii="Arial" w:hAnsi="Arial" w:cs="Arial"/>
        </w:rPr>
        <w:t xml:space="preserve"> Committee</w:t>
      </w:r>
      <w:r w:rsidR="00740069">
        <w:rPr>
          <w:rFonts w:ascii="Arial" w:hAnsi="Arial" w:cs="Arial"/>
        </w:rPr>
        <w:t>s respectively</w:t>
      </w:r>
      <w:r w:rsidR="004F4C44">
        <w:rPr>
          <w:rFonts w:ascii="Arial" w:hAnsi="Arial" w:cs="Arial"/>
        </w:rPr>
        <w:t xml:space="preserve">.  </w:t>
      </w:r>
    </w:p>
    <w:p w:rsidR="007822E8" w:rsidRDefault="007822E8" w:rsidP="004F4C44">
      <w:pPr>
        <w:ind w:left="540" w:hanging="540"/>
        <w:rPr>
          <w:rFonts w:ascii="Arial" w:hAnsi="Arial" w:cs="Arial"/>
        </w:rPr>
      </w:pPr>
    </w:p>
    <w:p w:rsidR="004F4C44" w:rsidRDefault="00BB2A71" w:rsidP="004F4C44">
      <w:pPr>
        <w:ind w:left="540" w:hanging="540"/>
        <w:rPr>
          <w:rFonts w:ascii="Arial" w:hAnsi="Arial" w:cs="Arial"/>
        </w:rPr>
      </w:pPr>
      <w:r>
        <w:rPr>
          <w:rFonts w:ascii="Arial" w:hAnsi="Arial" w:cs="Arial"/>
        </w:rPr>
        <w:t>6</w:t>
      </w:r>
      <w:r w:rsidR="007822E8">
        <w:rPr>
          <w:rFonts w:ascii="Arial" w:hAnsi="Arial" w:cs="Arial"/>
        </w:rPr>
        <w:t>.1</w:t>
      </w:r>
      <w:r w:rsidR="00E27C16">
        <w:rPr>
          <w:rFonts w:ascii="Arial" w:hAnsi="Arial" w:cs="Arial"/>
        </w:rPr>
        <w:t>4</w:t>
      </w:r>
      <w:r w:rsidR="007822E8">
        <w:rPr>
          <w:rFonts w:ascii="Arial" w:hAnsi="Arial" w:cs="Arial"/>
        </w:rPr>
        <w:tab/>
      </w:r>
      <w:r w:rsidR="004F4C44">
        <w:rPr>
          <w:rFonts w:ascii="Arial" w:hAnsi="Arial" w:cs="Arial"/>
        </w:rPr>
        <w:t>The Council has in place a whistle</w:t>
      </w:r>
      <w:r w:rsidR="00E50559">
        <w:rPr>
          <w:rFonts w:ascii="Arial" w:hAnsi="Arial" w:cs="Arial"/>
        </w:rPr>
        <w:t>-</w:t>
      </w:r>
      <w:r w:rsidR="004F4C44">
        <w:rPr>
          <w:rFonts w:ascii="Arial" w:hAnsi="Arial" w:cs="Arial"/>
        </w:rPr>
        <w:t xml:space="preserve">blowing code which ensures that any referrals under the code are fully investigated, with findings reported to the </w:t>
      </w:r>
      <w:r w:rsidR="00E50559">
        <w:rPr>
          <w:rFonts w:ascii="Arial" w:hAnsi="Arial" w:cs="Arial"/>
        </w:rPr>
        <w:t xml:space="preserve">Statutory Officers, senior managers and the </w:t>
      </w:r>
      <w:r w:rsidR="00C56717">
        <w:rPr>
          <w:rFonts w:ascii="Arial" w:hAnsi="Arial" w:cs="Arial"/>
        </w:rPr>
        <w:t xml:space="preserve">Governance and </w:t>
      </w:r>
      <w:r w:rsidR="00740069">
        <w:rPr>
          <w:rFonts w:ascii="Arial" w:hAnsi="Arial" w:cs="Arial"/>
        </w:rPr>
        <w:t>Standards</w:t>
      </w:r>
      <w:r w:rsidR="00E50559">
        <w:rPr>
          <w:rFonts w:ascii="Arial" w:hAnsi="Arial" w:cs="Arial"/>
        </w:rPr>
        <w:t xml:space="preserve"> Committee</w:t>
      </w:r>
      <w:r w:rsidR="005C328F">
        <w:rPr>
          <w:rFonts w:ascii="Arial" w:hAnsi="Arial" w:cs="Arial"/>
        </w:rPr>
        <w:t xml:space="preserve"> as appropriate</w:t>
      </w:r>
      <w:r w:rsidR="004F4C44">
        <w:rPr>
          <w:rFonts w:ascii="Arial" w:hAnsi="Arial" w:cs="Arial"/>
        </w:rPr>
        <w:t>.</w:t>
      </w:r>
    </w:p>
    <w:p w:rsidR="00E50559" w:rsidRDefault="00E50559" w:rsidP="004F4C44">
      <w:pPr>
        <w:ind w:left="540" w:hanging="540"/>
        <w:rPr>
          <w:rFonts w:ascii="Arial" w:hAnsi="Arial" w:cs="Arial"/>
        </w:rPr>
      </w:pPr>
    </w:p>
    <w:p w:rsidR="00740069" w:rsidRDefault="00740069" w:rsidP="004F4C44">
      <w:pPr>
        <w:ind w:left="540" w:hanging="540"/>
        <w:rPr>
          <w:rFonts w:ascii="Arial" w:hAnsi="Arial" w:cs="Arial"/>
        </w:rPr>
      </w:pPr>
    </w:p>
    <w:p w:rsidR="00C56717" w:rsidRDefault="00C56717" w:rsidP="004F4C44">
      <w:pPr>
        <w:ind w:left="540" w:hanging="540"/>
        <w:rPr>
          <w:rFonts w:ascii="Arial" w:hAnsi="Arial" w:cs="Arial"/>
        </w:rPr>
      </w:pPr>
    </w:p>
    <w:p w:rsidR="004F4C44" w:rsidRPr="00972572" w:rsidRDefault="004F4C44" w:rsidP="00EB536B">
      <w:pPr>
        <w:ind w:left="540"/>
        <w:rPr>
          <w:rFonts w:ascii="Arial" w:hAnsi="Arial" w:cs="Arial"/>
          <w:b/>
        </w:rPr>
      </w:pPr>
      <w:r w:rsidRPr="00972572">
        <w:rPr>
          <w:rFonts w:ascii="Arial" w:hAnsi="Arial" w:cs="Arial"/>
          <w:b/>
        </w:rPr>
        <w:lastRenderedPageBreak/>
        <w:t>Policies, Procedures, Laws and Regulations</w:t>
      </w:r>
    </w:p>
    <w:p w:rsidR="00F06C66" w:rsidRDefault="00F06C66" w:rsidP="00EB536B">
      <w:pPr>
        <w:ind w:left="540"/>
        <w:rPr>
          <w:rFonts w:ascii="Arial" w:hAnsi="Arial" w:cs="Arial"/>
        </w:rPr>
      </w:pPr>
    </w:p>
    <w:p w:rsidR="004F4C44" w:rsidRDefault="00BB2A71" w:rsidP="004F4C44">
      <w:pPr>
        <w:ind w:left="540" w:hanging="540"/>
        <w:rPr>
          <w:rFonts w:ascii="Arial" w:hAnsi="Arial" w:cs="Arial"/>
        </w:rPr>
      </w:pPr>
      <w:r>
        <w:rPr>
          <w:rFonts w:ascii="Arial" w:hAnsi="Arial" w:cs="Arial"/>
        </w:rPr>
        <w:t>6</w:t>
      </w:r>
      <w:r w:rsidR="004F4C44">
        <w:rPr>
          <w:rFonts w:ascii="Arial" w:hAnsi="Arial" w:cs="Arial"/>
        </w:rPr>
        <w:t>.1</w:t>
      </w:r>
      <w:r w:rsidR="00E27C16">
        <w:rPr>
          <w:rFonts w:ascii="Arial" w:hAnsi="Arial" w:cs="Arial"/>
        </w:rPr>
        <w:t>5</w:t>
      </w:r>
      <w:r w:rsidR="004F4C44">
        <w:rPr>
          <w:rFonts w:ascii="Arial" w:hAnsi="Arial" w:cs="Arial"/>
        </w:rPr>
        <w:tab/>
        <w:t xml:space="preserve">The </w:t>
      </w:r>
      <w:r w:rsidR="00C56717">
        <w:rPr>
          <w:rFonts w:ascii="Arial" w:hAnsi="Arial" w:cs="Arial"/>
        </w:rPr>
        <w:t>Head of Law and Governance</w:t>
      </w:r>
      <w:r w:rsidR="004F4C44">
        <w:rPr>
          <w:rFonts w:ascii="Arial" w:hAnsi="Arial" w:cs="Arial"/>
        </w:rPr>
        <w:t xml:space="preserve"> is designated as the Council’s Monitoring Officer. It is the function of the Monitoring Officer to ensure compliance with established policies, procedures, laws and regulations. </w:t>
      </w:r>
    </w:p>
    <w:p w:rsidR="00BB2A71" w:rsidRDefault="00BB2A71" w:rsidP="004F4C44">
      <w:pPr>
        <w:ind w:left="540" w:hanging="540"/>
        <w:rPr>
          <w:rFonts w:ascii="Arial" w:hAnsi="Arial" w:cs="Arial"/>
        </w:rPr>
      </w:pPr>
    </w:p>
    <w:p w:rsidR="004F4C44" w:rsidRDefault="00BB2A71" w:rsidP="004F4C44">
      <w:pPr>
        <w:ind w:left="540" w:hanging="540"/>
        <w:rPr>
          <w:rFonts w:ascii="Arial" w:hAnsi="Arial" w:cs="Arial"/>
        </w:rPr>
      </w:pPr>
      <w:r>
        <w:rPr>
          <w:rFonts w:ascii="Arial" w:hAnsi="Arial" w:cs="Arial"/>
        </w:rPr>
        <w:t>6</w:t>
      </w:r>
      <w:r w:rsidR="004F4C44">
        <w:rPr>
          <w:rFonts w:ascii="Arial" w:hAnsi="Arial" w:cs="Arial"/>
        </w:rPr>
        <w:t>.1</w:t>
      </w:r>
      <w:r w:rsidR="00E27C16">
        <w:rPr>
          <w:rFonts w:ascii="Arial" w:hAnsi="Arial" w:cs="Arial"/>
        </w:rPr>
        <w:t>6</w:t>
      </w:r>
      <w:r w:rsidR="004F4C44">
        <w:rPr>
          <w:rFonts w:ascii="Arial" w:hAnsi="Arial" w:cs="Arial"/>
        </w:rPr>
        <w:tab/>
        <w:t xml:space="preserve">The financial management of the authority is conducted in accordance with the relevant provisions of the Constitution and the Council’s Financial Regulations. The Council has designated the </w:t>
      </w:r>
      <w:r w:rsidR="005C328F">
        <w:rPr>
          <w:rFonts w:ascii="Arial" w:hAnsi="Arial" w:cs="Arial"/>
        </w:rPr>
        <w:t>Head of Finance</w:t>
      </w:r>
      <w:r w:rsidR="004F4C44">
        <w:rPr>
          <w:rFonts w:ascii="Arial" w:hAnsi="Arial" w:cs="Arial"/>
        </w:rPr>
        <w:t xml:space="preserve"> as the Chief Finance Officer in accordance with Section 151 of the Local Government Act 1972.</w:t>
      </w:r>
    </w:p>
    <w:p w:rsidR="004F4C44" w:rsidRDefault="004F4C44" w:rsidP="004F4C44">
      <w:pPr>
        <w:ind w:left="540" w:hanging="540"/>
        <w:rPr>
          <w:rFonts w:ascii="Arial" w:hAnsi="Arial" w:cs="Arial"/>
        </w:rPr>
      </w:pPr>
    </w:p>
    <w:p w:rsidR="004F4C44" w:rsidRDefault="00BB2A71" w:rsidP="004F4C44">
      <w:pPr>
        <w:ind w:left="540" w:hanging="540"/>
        <w:rPr>
          <w:rFonts w:ascii="Arial" w:hAnsi="Arial" w:cs="Arial"/>
        </w:rPr>
      </w:pPr>
      <w:r>
        <w:rPr>
          <w:rFonts w:ascii="Arial" w:hAnsi="Arial" w:cs="Arial"/>
        </w:rPr>
        <w:t>6</w:t>
      </w:r>
      <w:r w:rsidR="004F4C44">
        <w:rPr>
          <w:rFonts w:ascii="Arial" w:hAnsi="Arial" w:cs="Arial"/>
        </w:rPr>
        <w:t>.</w:t>
      </w:r>
      <w:r w:rsidR="00CE50A4">
        <w:rPr>
          <w:rFonts w:ascii="Arial" w:hAnsi="Arial" w:cs="Arial"/>
        </w:rPr>
        <w:t>1</w:t>
      </w:r>
      <w:r w:rsidR="00E27C16">
        <w:rPr>
          <w:rFonts w:ascii="Arial" w:hAnsi="Arial" w:cs="Arial"/>
        </w:rPr>
        <w:t>7</w:t>
      </w:r>
      <w:r w:rsidR="004F4C44">
        <w:rPr>
          <w:rFonts w:ascii="Arial" w:hAnsi="Arial" w:cs="Arial"/>
        </w:rPr>
        <w:tab/>
        <w:t xml:space="preserve">The Council’s Local Code of Corporate Governance fully conforms </w:t>
      </w:r>
      <w:r w:rsidR="00DF266D">
        <w:rPr>
          <w:rFonts w:ascii="Arial" w:hAnsi="Arial" w:cs="Arial"/>
        </w:rPr>
        <w:t>to</w:t>
      </w:r>
      <w:r w:rsidR="004F4C44">
        <w:rPr>
          <w:rFonts w:ascii="Arial" w:hAnsi="Arial" w:cs="Arial"/>
        </w:rPr>
        <w:t xml:space="preserve"> the governance requirements of the CIPFA Statement on the </w:t>
      </w:r>
      <w:r w:rsidR="004F4C44">
        <w:rPr>
          <w:rFonts w:ascii="Arial" w:hAnsi="Arial" w:cs="Arial"/>
          <w:i/>
        </w:rPr>
        <w:t>Role of the Chief Financial Officer in Local Government.</w:t>
      </w:r>
    </w:p>
    <w:p w:rsidR="004F4C44" w:rsidRDefault="004F4C44" w:rsidP="004F4C44">
      <w:pPr>
        <w:ind w:left="540" w:hanging="540"/>
        <w:rPr>
          <w:rFonts w:ascii="Arial" w:hAnsi="Arial" w:cs="Arial"/>
        </w:rPr>
      </w:pPr>
    </w:p>
    <w:p w:rsidR="004F4C44" w:rsidRDefault="00BB2A71" w:rsidP="004F4C44">
      <w:pPr>
        <w:ind w:left="540" w:hanging="540"/>
        <w:rPr>
          <w:rFonts w:ascii="Arial" w:hAnsi="Arial" w:cs="Arial"/>
        </w:rPr>
      </w:pPr>
      <w:r>
        <w:rPr>
          <w:rFonts w:ascii="Arial" w:hAnsi="Arial" w:cs="Arial"/>
        </w:rPr>
        <w:t>6</w:t>
      </w:r>
      <w:r w:rsidR="004F4C44">
        <w:rPr>
          <w:rFonts w:ascii="Arial" w:hAnsi="Arial" w:cs="Arial"/>
        </w:rPr>
        <w:t>.</w:t>
      </w:r>
      <w:r w:rsidR="00CE50A4">
        <w:rPr>
          <w:rFonts w:ascii="Arial" w:hAnsi="Arial" w:cs="Arial"/>
        </w:rPr>
        <w:t>1</w:t>
      </w:r>
      <w:r w:rsidR="00E27C16">
        <w:rPr>
          <w:rFonts w:ascii="Arial" w:hAnsi="Arial" w:cs="Arial"/>
        </w:rPr>
        <w:t>8</w:t>
      </w:r>
      <w:r w:rsidR="004F4C44">
        <w:rPr>
          <w:rFonts w:ascii="Arial" w:hAnsi="Arial" w:cs="Arial"/>
        </w:rPr>
        <w:tab/>
        <w:t>The Council maintains an Internal Audit Service, which operates in accordance with the Accounts and Audit Regulations 201</w:t>
      </w:r>
      <w:r w:rsidR="005721ED">
        <w:rPr>
          <w:rFonts w:ascii="Arial" w:hAnsi="Arial" w:cs="Arial"/>
        </w:rPr>
        <w:t>5</w:t>
      </w:r>
      <w:r w:rsidR="0096300D">
        <w:rPr>
          <w:rFonts w:ascii="Arial" w:hAnsi="Arial" w:cs="Arial"/>
        </w:rPr>
        <w:t>,</w:t>
      </w:r>
      <w:r w:rsidR="00E50559">
        <w:rPr>
          <w:rFonts w:ascii="Arial" w:hAnsi="Arial" w:cs="Arial"/>
        </w:rPr>
        <w:t xml:space="preserve"> the Public Sector Internal Audit Standards</w:t>
      </w:r>
      <w:r w:rsidR="0096300D">
        <w:rPr>
          <w:rFonts w:ascii="Arial" w:hAnsi="Arial" w:cs="Arial"/>
        </w:rPr>
        <w:t xml:space="preserve"> (PSIAS) and CIPFA’s Local Government Application Note</w:t>
      </w:r>
      <w:r w:rsidR="005C328F">
        <w:rPr>
          <w:rFonts w:ascii="Arial" w:hAnsi="Arial" w:cs="Arial"/>
        </w:rPr>
        <w:t xml:space="preserve"> (2019)</w:t>
      </w:r>
      <w:r w:rsidR="004F4C44">
        <w:rPr>
          <w:rFonts w:ascii="Arial" w:hAnsi="Arial" w:cs="Arial"/>
        </w:rPr>
        <w:t xml:space="preserve">. </w:t>
      </w:r>
    </w:p>
    <w:p w:rsidR="004F4C44" w:rsidRDefault="004F4C44" w:rsidP="004F4C44">
      <w:pPr>
        <w:ind w:left="540" w:hanging="540"/>
        <w:rPr>
          <w:rFonts w:ascii="Arial" w:hAnsi="Arial" w:cs="Arial"/>
        </w:rPr>
      </w:pPr>
    </w:p>
    <w:p w:rsidR="004F4C44" w:rsidRDefault="00BB2A71" w:rsidP="004F4C44">
      <w:pPr>
        <w:ind w:left="540" w:hanging="540"/>
        <w:rPr>
          <w:rFonts w:ascii="Arial" w:hAnsi="Arial" w:cs="Arial"/>
        </w:rPr>
      </w:pPr>
      <w:r>
        <w:rPr>
          <w:rFonts w:ascii="Arial" w:hAnsi="Arial" w:cs="Arial"/>
        </w:rPr>
        <w:t>6</w:t>
      </w:r>
      <w:r w:rsidR="004F4C44">
        <w:rPr>
          <w:rFonts w:ascii="Arial" w:hAnsi="Arial" w:cs="Arial"/>
        </w:rPr>
        <w:t>.</w:t>
      </w:r>
      <w:r w:rsidR="00E27C16">
        <w:rPr>
          <w:rFonts w:ascii="Arial" w:hAnsi="Arial" w:cs="Arial"/>
        </w:rPr>
        <w:t>19</w:t>
      </w:r>
      <w:r w:rsidR="004F4C44">
        <w:rPr>
          <w:rFonts w:ascii="Arial" w:hAnsi="Arial" w:cs="Arial"/>
        </w:rPr>
        <w:tab/>
        <w:t xml:space="preserve">The Council has robust policies and procedures relating to the use of resources and the corporate governance framework, including </w:t>
      </w:r>
      <w:r w:rsidR="00740069">
        <w:rPr>
          <w:rFonts w:ascii="Arial" w:hAnsi="Arial" w:cs="Arial"/>
        </w:rPr>
        <w:t xml:space="preserve">revised Corporate Risk and Opportunity Management Strategy, </w:t>
      </w:r>
      <w:r w:rsidR="004F4C44">
        <w:rPr>
          <w:rFonts w:ascii="Arial" w:hAnsi="Arial" w:cs="Arial"/>
        </w:rPr>
        <w:t xml:space="preserve">Financial Regulations and Contract Procedure Rules, Scheme of Delegation, </w:t>
      </w:r>
      <w:r w:rsidR="00740069">
        <w:rPr>
          <w:rFonts w:ascii="Arial" w:hAnsi="Arial" w:cs="Arial"/>
        </w:rPr>
        <w:t>and</w:t>
      </w:r>
      <w:r w:rsidR="004F4C44">
        <w:rPr>
          <w:rFonts w:ascii="Arial" w:hAnsi="Arial" w:cs="Arial"/>
        </w:rPr>
        <w:t xml:space="preserve"> Anti-Fraud </w:t>
      </w:r>
      <w:r>
        <w:rPr>
          <w:rFonts w:ascii="Arial" w:hAnsi="Arial" w:cs="Arial"/>
        </w:rPr>
        <w:t xml:space="preserve">and Corruption </w:t>
      </w:r>
      <w:r w:rsidR="004F4C44">
        <w:rPr>
          <w:rFonts w:ascii="Arial" w:hAnsi="Arial" w:cs="Arial"/>
        </w:rPr>
        <w:t>Strategy and Whistle</w:t>
      </w:r>
      <w:r w:rsidR="00714B72">
        <w:rPr>
          <w:rFonts w:ascii="Arial" w:hAnsi="Arial" w:cs="Arial"/>
        </w:rPr>
        <w:t>-</w:t>
      </w:r>
      <w:r w:rsidR="004F4C44">
        <w:rPr>
          <w:rFonts w:ascii="Arial" w:hAnsi="Arial" w:cs="Arial"/>
        </w:rPr>
        <w:t xml:space="preserve">blowing Code.   </w:t>
      </w:r>
    </w:p>
    <w:p w:rsidR="004F4C44" w:rsidRDefault="004F4C44" w:rsidP="004F4C44">
      <w:pPr>
        <w:rPr>
          <w:rFonts w:ascii="Arial" w:hAnsi="Arial" w:cs="Arial"/>
        </w:rPr>
      </w:pPr>
    </w:p>
    <w:p w:rsidR="004F4C44" w:rsidRPr="00972572" w:rsidRDefault="004F4C44" w:rsidP="004F4C44">
      <w:pPr>
        <w:ind w:left="540" w:hanging="540"/>
        <w:rPr>
          <w:rFonts w:ascii="Arial" w:hAnsi="Arial" w:cs="Arial"/>
          <w:b/>
        </w:rPr>
      </w:pPr>
      <w:r>
        <w:rPr>
          <w:rFonts w:ascii="Arial" w:hAnsi="Arial" w:cs="Arial"/>
        </w:rPr>
        <w:tab/>
      </w:r>
      <w:r w:rsidRPr="00972572">
        <w:rPr>
          <w:rFonts w:ascii="Arial" w:hAnsi="Arial" w:cs="Arial"/>
          <w:b/>
        </w:rPr>
        <w:t>Risk</w:t>
      </w:r>
      <w:r w:rsidR="00961673" w:rsidRPr="00972572">
        <w:rPr>
          <w:rFonts w:ascii="Arial" w:hAnsi="Arial" w:cs="Arial"/>
          <w:b/>
        </w:rPr>
        <w:t xml:space="preserve"> and Opportunity</w:t>
      </w:r>
      <w:r w:rsidRPr="00972572">
        <w:rPr>
          <w:rFonts w:ascii="Arial" w:hAnsi="Arial" w:cs="Arial"/>
          <w:b/>
        </w:rPr>
        <w:t xml:space="preserve"> Management</w:t>
      </w:r>
    </w:p>
    <w:p w:rsidR="004F4C44" w:rsidRDefault="004F4C44" w:rsidP="004F4C44">
      <w:pPr>
        <w:ind w:left="540" w:hanging="540"/>
        <w:rPr>
          <w:rFonts w:ascii="Arial" w:hAnsi="Arial" w:cs="Arial"/>
        </w:rPr>
      </w:pPr>
    </w:p>
    <w:p w:rsidR="00BB2A71" w:rsidRDefault="00BB2A71" w:rsidP="004F4C44">
      <w:pPr>
        <w:ind w:left="540" w:hanging="540"/>
        <w:rPr>
          <w:rFonts w:ascii="Arial" w:hAnsi="Arial" w:cs="Arial"/>
        </w:rPr>
      </w:pPr>
      <w:r>
        <w:rPr>
          <w:rFonts w:ascii="Arial" w:hAnsi="Arial" w:cs="Arial"/>
        </w:rPr>
        <w:t>6.2</w:t>
      </w:r>
      <w:r w:rsidR="00E27C16">
        <w:rPr>
          <w:rFonts w:ascii="Arial" w:hAnsi="Arial" w:cs="Arial"/>
        </w:rPr>
        <w:t>0</w:t>
      </w:r>
      <w:r>
        <w:rPr>
          <w:rFonts w:ascii="Arial" w:hAnsi="Arial" w:cs="Arial"/>
        </w:rPr>
        <w:tab/>
      </w:r>
      <w:r w:rsidR="003F14B6">
        <w:rPr>
          <w:rFonts w:ascii="Arial" w:hAnsi="Arial" w:cs="Arial"/>
        </w:rPr>
        <w:t xml:space="preserve">The Council recognises that it has a responsibility to identify, evaluate and manage risks whilst still creating a fertile climate for innovation. It therefore supports a structured approach through the implementation of its </w:t>
      </w:r>
      <w:r w:rsidR="00995A4B">
        <w:rPr>
          <w:rFonts w:ascii="Arial" w:hAnsi="Arial" w:cs="Arial"/>
        </w:rPr>
        <w:t>Corporate R</w:t>
      </w:r>
      <w:r w:rsidR="003F14B6">
        <w:rPr>
          <w:rFonts w:ascii="Arial" w:hAnsi="Arial" w:cs="Arial"/>
        </w:rPr>
        <w:t>isk</w:t>
      </w:r>
      <w:r w:rsidR="00995A4B">
        <w:rPr>
          <w:rFonts w:ascii="Arial" w:hAnsi="Arial" w:cs="Arial"/>
        </w:rPr>
        <w:t xml:space="preserve"> and Opportunity Management Strategy with an annual report on its effectiveness. </w:t>
      </w:r>
      <w:r w:rsidR="003F14B6">
        <w:rPr>
          <w:rFonts w:ascii="Arial" w:hAnsi="Arial" w:cs="Arial"/>
        </w:rPr>
        <w:t xml:space="preserve"> </w:t>
      </w:r>
    </w:p>
    <w:p w:rsidR="00BB2A71" w:rsidRDefault="00BB2A71" w:rsidP="004F4C44">
      <w:pPr>
        <w:ind w:left="540" w:hanging="540"/>
        <w:rPr>
          <w:rFonts w:ascii="Arial" w:hAnsi="Arial" w:cs="Arial"/>
        </w:rPr>
      </w:pPr>
    </w:p>
    <w:p w:rsidR="00793CBF" w:rsidRDefault="004936E6" w:rsidP="00793CBF">
      <w:pPr>
        <w:ind w:left="540" w:hanging="540"/>
        <w:rPr>
          <w:rFonts w:ascii="Arial" w:hAnsi="Arial" w:cs="Arial"/>
        </w:rPr>
      </w:pPr>
      <w:r>
        <w:rPr>
          <w:rFonts w:ascii="Arial" w:hAnsi="Arial" w:cs="Arial"/>
        </w:rPr>
        <w:t>6</w:t>
      </w:r>
      <w:r w:rsidR="004F4C44">
        <w:rPr>
          <w:rFonts w:ascii="Arial" w:hAnsi="Arial" w:cs="Arial"/>
        </w:rPr>
        <w:t>.</w:t>
      </w:r>
      <w:r>
        <w:rPr>
          <w:rFonts w:ascii="Arial" w:hAnsi="Arial" w:cs="Arial"/>
        </w:rPr>
        <w:t>2</w:t>
      </w:r>
      <w:r w:rsidR="00E27C16">
        <w:rPr>
          <w:rFonts w:ascii="Arial" w:hAnsi="Arial" w:cs="Arial"/>
        </w:rPr>
        <w:t>1</w:t>
      </w:r>
      <w:r w:rsidR="004F4C44">
        <w:rPr>
          <w:rFonts w:ascii="Arial" w:hAnsi="Arial" w:cs="Arial"/>
        </w:rPr>
        <w:tab/>
      </w:r>
      <w:r w:rsidR="00793CBF">
        <w:rPr>
          <w:rFonts w:ascii="Arial" w:hAnsi="Arial" w:cs="Arial"/>
        </w:rPr>
        <w:t xml:space="preserve">The Council’s </w:t>
      </w:r>
      <w:r w:rsidR="001852F8">
        <w:rPr>
          <w:rFonts w:ascii="Arial" w:hAnsi="Arial" w:cs="Arial"/>
        </w:rPr>
        <w:t>Corporate Leadership Team</w:t>
      </w:r>
      <w:r w:rsidR="00793CBF">
        <w:rPr>
          <w:rFonts w:ascii="Arial" w:hAnsi="Arial" w:cs="Arial"/>
        </w:rPr>
        <w:t xml:space="preserve"> – Performance Clinic oversees the effective delivery of the Corporate Risk and Opportunity Management Strategy across the authority. In addition the Council’s Governance and Standards Committee is responsible for monitoring the effective development and operation of risk and opportunity management.</w:t>
      </w:r>
    </w:p>
    <w:p w:rsidR="008B4B53" w:rsidRDefault="008B4B53" w:rsidP="004F4C44">
      <w:pPr>
        <w:ind w:left="540" w:hanging="540"/>
        <w:rPr>
          <w:rFonts w:ascii="Arial" w:hAnsi="Arial" w:cs="Arial"/>
        </w:rPr>
      </w:pPr>
    </w:p>
    <w:p w:rsidR="006E0946" w:rsidRDefault="006E0946" w:rsidP="004F4C44">
      <w:pPr>
        <w:ind w:left="540" w:hanging="540"/>
        <w:rPr>
          <w:rFonts w:ascii="Arial" w:hAnsi="Arial" w:cs="Arial"/>
        </w:rPr>
      </w:pPr>
    </w:p>
    <w:p w:rsidR="006E0946" w:rsidRDefault="006E0946" w:rsidP="004F4C44">
      <w:pPr>
        <w:ind w:left="540" w:hanging="540"/>
        <w:rPr>
          <w:rFonts w:ascii="Arial" w:hAnsi="Arial" w:cs="Arial"/>
        </w:rPr>
      </w:pPr>
    </w:p>
    <w:p w:rsidR="006E0946" w:rsidRDefault="006E0946" w:rsidP="004F4C44">
      <w:pPr>
        <w:ind w:left="540" w:hanging="540"/>
        <w:rPr>
          <w:rFonts w:ascii="Arial" w:hAnsi="Arial" w:cs="Arial"/>
        </w:rPr>
      </w:pPr>
    </w:p>
    <w:p w:rsidR="006E0946" w:rsidRDefault="006E0946" w:rsidP="004F4C44">
      <w:pPr>
        <w:ind w:left="540" w:hanging="540"/>
        <w:rPr>
          <w:rFonts w:ascii="Arial" w:hAnsi="Arial" w:cs="Arial"/>
        </w:rPr>
      </w:pPr>
    </w:p>
    <w:p w:rsidR="006E0946" w:rsidRDefault="006E0946" w:rsidP="004F4C44">
      <w:pPr>
        <w:ind w:left="540" w:hanging="540"/>
        <w:rPr>
          <w:rFonts w:ascii="Arial" w:hAnsi="Arial" w:cs="Arial"/>
        </w:rPr>
      </w:pPr>
    </w:p>
    <w:p w:rsidR="006E0946" w:rsidRDefault="006E0946" w:rsidP="004F4C44">
      <w:pPr>
        <w:ind w:left="540" w:hanging="540"/>
        <w:rPr>
          <w:rFonts w:ascii="Arial" w:hAnsi="Arial" w:cs="Arial"/>
        </w:rPr>
      </w:pPr>
    </w:p>
    <w:p w:rsidR="006E0946" w:rsidRDefault="006E0946" w:rsidP="004F4C44">
      <w:pPr>
        <w:ind w:left="540" w:hanging="540"/>
        <w:rPr>
          <w:rFonts w:ascii="Arial" w:hAnsi="Arial" w:cs="Arial"/>
        </w:rPr>
      </w:pPr>
    </w:p>
    <w:p w:rsidR="006E0946" w:rsidRDefault="006E0946" w:rsidP="004F4C44">
      <w:pPr>
        <w:ind w:left="540" w:hanging="540"/>
        <w:rPr>
          <w:rFonts w:ascii="Arial" w:hAnsi="Arial" w:cs="Arial"/>
        </w:rPr>
      </w:pPr>
    </w:p>
    <w:p w:rsidR="00B042A0" w:rsidRDefault="00B042A0" w:rsidP="004F4C44">
      <w:pPr>
        <w:ind w:left="540" w:hanging="540"/>
        <w:rPr>
          <w:rFonts w:ascii="Arial" w:hAnsi="Arial" w:cs="Arial"/>
        </w:rPr>
      </w:pPr>
    </w:p>
    <w:p w:rsidR="004F4C44" w:rsidRPr="00972572" w:rsidRDefault="004F4C44" w:rsidP="004F4C44">
      <w:pPr>
        <w:ind w:left="540" w:hanging="540"/>
        <w:rPr>
          <w:rFonts w:ascii="Arial" w:hAnsi="Arial" w:cs="Arial"/>
          <w:b/>
        </w:rPr>
      </w:pPr>
      <w:r>
        <w:rPr>
          <w:rFonts w:ascii="Arial" w:hAnsi="Arial" w:cs="Arial"/>
        </w:rPr>
        <w:tab/>
      </w:r>
      <w:r w:rsidR="00CE50A4" w:rsidRPr="00CE50A4">
        <w:rPr>
          <w:rFonts w:ascii="Arial" w:hAnsi="Arial" w:cs="Arial"/>
          <w:b/>
        </w:rPr>
        <w:t>Govern</w:t>
      </w:r>
      <w:r w:rsidR="00CE50A4">
        <w:rPr>
          <w:rFonts w:ascii="Arial" w:hAnsi="Arial" w:cs="Arial"/>
          <w:b/>
        </w:rPr>
        <w:t>a</w:t>
      </w:r>
      <w:r w:rsidR="00CE50A4" w:rsidRPr="00CE50A4">
        <w:rPr>
          <w:rFonts w:ascii="Arial" w:hAnsi="Arial" w:cs="Arial"/>
          <w:b/>
        </w:rPr>
        <w:t>nce</w:t>
      </w:r>
      <w:r w:rsidR="00CE50A4">
        <w:rPr>
          <w:rFonts w:ascii="Arial" w:hAnsi="Arial" w:cs="Arial"/>
          <w:b/>
        </w:rPr>
        <w:t xml:space="preserve"> and </w:t>
      </w:r>
      <w:r w:rsidR="00793CBF">
        <w:rPr>
          <w:rFonts w:ascii="Arial" w:hAnsi="Arial" w:cs="Arial"/>
          <w:b/>
        </w:rPr>
        <w:t>Standards</w:t>
      </w:r>
      <w:r w:rsidRPr="00972572">
        <w:rPr>
          <w:rFonts w:ascii="Arial" w:hAnsi="Arial" w:cs="Arial"/>
          <w:b/>
        </w:rPr>
        <w:t xml:space="preserve"> Committee</w:t>
      </w:r>
    </w:p>
    <w:p w:rsidR="004F4C44" w:rsidRDefault="004F4C44" w:rsidP="004F4C44">
      <w:pPr>
        <w:ind w:left="540" w:hanging="540"/>
        <w:rPr>
          <w:rFonts w:ascii="Arial" w:hAnsi="Arial" w:cs="Arial"/>
        </w:rPr>
      </w:pPr>
    </w:p>
    <w:p w:rsidR="004F4C44" w:rsidRDefault="004936E6" w:rsidP="004F4C44">
      <w:pPr>
        <w:ind w:left="540" w:hanging="540"/>
        <w:rPr>
          <w:rFonts w:ascii="Arial" w:hAnsi="Arial" w:cs="Arial"/>
        </w:rPr>
      </w:pPr>
      <w:r>
        <w:rPr>
          <w:rFonts w:ascii="Arial" w:hAnsi="Arial" w:cs="Arial"/>
        </w:rPr>
        <w:t>6</w:t>
      </w:r>
      <w:r w:rsidR="004F4C44">
        <w:rPr>
          <w:rFonts w:ascii="Arial" w:hAnsi="Arial" w:cs="Arial"/>
        </w:rPr>
        <w:t>.</w:t>
      </w:r>
      <w:r>
        <w:rPr>
          <w:rFonts w:ascii="Arial" w:hAnsi="Arial" w:cs="Arial"/>
        </w:rPr>
        <w:t>2</w:t>
      </w:r>
      <w:r w:rsidR="00E27C16">
        <w:rPr>
          <w:rFonts w:ascii="Arial" w:hAnsi="Arial" w:cs="Arial"/>
        </w:rPr>
        <w:t>2</w:t>
      </w:r>
      <w:r w:rsidR="004F4C44">
        <w:rPr>
          <w:rFonts w:ascii="Arial" w:hAnsi="Arial" w:cs="Arial"/>
        </w:rPr>
        <w:tab/>
        <w:t>The Council has a</w:t>
      </w:r>
      <w:r w:rsidR="00574801">
        <w:rPr>
          <w:rFonts w:ascii="Arial" w:hAnsi="Arial" w:cs="Arial"/>
        </w:rPr>
        <w:t xml:space="preserve"> Governance and </w:t>
      </w:r>
      <w:r w:rsidR="00793CBF">
        <w:rPr>
          <w:rFonts w:ascii="Arial" w:hAnsi="Arial" w:cs="Arial"/>
        </w:rPr>
        <w:t>Standards</w:t>
      </w:r>
      <w:r w:rsidR="004F4C44">
        <w:rPr>
          <w:rFonts w:ascii="Arial" w:hAnsi="Arial" w:cs="Arial"/>
        </w:rPr>
        <w:t xml:space="preserve"> Committee which is fully compliant with the guidance provided in CIPFA’s </w:t>
      </w:r>
      <w:r w:rsidR="004F4C44">
        <w:rPr>
          <w:rFonts w:ascii="Arial" w:hAnsi="Arial" w:cs="Arial"/>
          <w:i/>
        </w:rPr>
        <w:t>Audit Committees – Practical Guidance for Local Authorities</w:t>
      </w:r>
      <w:r w:rsidR="00A0630A">
        <w:rPr>
          <w:rFonts w:ascii="Arial" w:hAnsi="Arial" w:cs="Arial"/>
          <w:i/>
        </w:rPr>
        <w:t xml:space="preserve"> 201</w:t>
      </w:r>
      <w:r w:rsidR="009F3C45">
        <w:rPr>
          <w:rFonts w:ascii="Arial" w:hAnsi="Arial" w:cs="Arial"/>
          <w:i/>
        </w:rPr>
        <w:t>8</w:t>
      </w:r>
      <w:r w:rsidR="00A0630A">
        <w:rPr>
          <w:rFonts w:ascii="Arial" w:hAnsi="Arial" w:cs="Arial"/>
          <w:i/>
        </w:rPr>
        <w:t xml:space="preserve"> edition</w:t>
      </w:r>
      <w:r w:rsidR="004F4C44">
        <w:rPr>
          <w:rFonts w:ascii="Arial" w:hAnsi="Arial" w:cs="Arial"/>
        </w:rPr>
        <w:t>.</w:t>
      </w:r>
    </w:p>
    <w:p w:rsidR="006E0946" w:rsidRDefault="006E0946" w:rsidP="004F4C44">
      <w:pPr>
        <w:ind w:left="540" w:hanging="540"/>
        <w:rPr>
          <w:rFonts w:ascii="Arial" w:hAnsi="Arial" w:cs="Arial"/>
        </w:rPr>
      </w:pPr>
    </w:p>
    <w:p w:rsidR="002C3E8F" w:rsidRDefault="006E0946" w:rsidP="002C3E8F">
      <w:pPr>
        <w:pStyle w:val="BodyTextIndent"/>
        <w:ind w:left="567" w:right="-270" w:hanging="567"/>
        <w:rPr>
          <w:rFonts w:ascii="Arial" w:hAnsi="Arial" w:cs="Arial"/>
          <w:szCs w:val="24"/>
        </w:rPr>
      </w:pPr>
      <w:r>
        <w:rPr>
          <w:rFonts w:ascii="Arial" w:hAnsi="Arial" w:cs="Arial"/>
        </w:rPr>
        <w:t>6.2</w:t>
      </w:r>
      <w:r w:rsidR="00E27C16">
        <w:rPr>
          <w:rFonts w:ascii="Arial" w:hAnsi="Arial" w:cs="Arial"/>
        </w:rPr>
        <w:t>3</w:t>
      </w:r>
      <w:r>
        <w:rPr>
          <w:rFonts w:ascii="Arial" w:hAnsi="Arial" w:cs="Arial"/>
        </w:rPr>
        <w:tab/>
        <w:t>The Governance &amp; Standards Committee</w:t>
      </w:r>
      <w:r w:rsidR="00B52EB1">
        <w:rPr>
          <w:rFonts w:ascii="Arial" w:hAnsi="Arial" w:cs="Arial"/>
        </w:rPr>
        <w:t xml:space="preserve"> has</w:t>
      </w:r>
      <w:r w:rsidR="00B52EB1">
        <w:rPr>
          <w:rFonts w:ascii="Arial" w:hAnsi="Arial" w:cs="Arial"/>
          <w:szCs w:val="24"/>
        </w:rPr>
        <w:t xml:space="preserve"> charity governance incorporated into its terms of reference</w:t>
      </w:r>
      <w:r w:rsidR="002C3E8F">
        <w:rPr>
          <w:rFonts w:ascii="Arial" w:hAnsi="Arial" w:cs="Arial"/>
          <w:szCs w:val="24"/>
        </w:rPr>
        <w:t xml:space="preserve"> for the following five registered charities for which the Council is the Trustee:</w:t>
      </w:r>
    </w:p>
    <w:p w:rsidR="002C3E8F" w:rsidRDefault="002C3E8F" w:rsidP="002C3E8F">
      <w:pPr>
        <w:pStyle w:val="ListParagraph"/>
        <w:ind w:left="284"/>
        <w:jc w:val="both"/>
        <w:rPr>
          <w:rFonts w:ascii="Arial" w:hAnsi="Arial" w:cs="Arial"/>
        </w:rPr>
      </w:pPr>
    </w:p>
    <w:p w:rsidR="002C3E8F" w:rsidRDefault="002C3E8F" w:rsidP="002C3E8F">
      <w:pPr>
        <w:pStyle w:val="ListParagraph"/>
        <w:numPr>
          <w:ilvl w:val="2"/>
          <w:numId w:val="21"/>
        </w:numPr>
        <w:spacing w:after="200"/>
        <w:contextualSpacing/>
        <w:jc w:val="both"/>
        <w:rPr>
          <w:rFonts w:ascii="Arial" w:hAnsi="Arial" w:cs="Arial"/>
        </w:rPr>
      </w:pPr>
      <w:r w:rsidRPr="002051E8">
        <w:rPr>
          <w:rFonts w:ascii="Arial" w:hAnsi="Arial" w:cs="Arial"/>
        </w:rPr>
        <w:t xml:space="preserve">Land for Recreation at </w:t>
      </w:r>
      <w:proofErr w:type="spellStart"/>
      <w:r w:rsidRPr="002051E8">
        <w:rPr>
          <w:rFonts w:ascii="Arial" w:hAnsi="Arial" w:cs="Arial"/>
        </w:rPr>
        <w:t>Eakring</w:t>
      </w:r>
      <w:proofErr w:type="spellEnd"/>
      <w:r w:rsidRPr="002051E8">
        <w:rPr>
          <w:rFonts w:ascii="Arial" w:hAnsi="Arial" w:cs="Arial"/>
        </w:rPr>
        <w:t xml:space="preserve"> Road known as the Racecourse Park, </w:t>
      </w:r>
    </w:p>
    <w:p w:rsidR="002C3E8F" w:rsidRDefault="002C3E8F" w:rsidP="002C3E8F">
      <w:pPr>
        <w:pStyle w:val="ListParagraph"/>
        <w:numPr>
          <w:ilvl w:val="2"/>
          <w:numId w:val="21"/>
        </w:numPr>
        <w:spacing w:after="200"/>
        <w:contextualSpacing/>
        <w:jc w:val="both"/>
        <w:rPr>
          <w:rFonts w:ascii="Arial" w:hAnsi="Arial" w:cs="Arial"/>
        </w:rPr>
      </w:pPr>
      <w:r w:rsidRPr="002051E8">
        <w:rPr>
          <w:rFonts w:ascii="Arial" w:hAnsi="Arial" w:cs="Arial"/>
        </w:rPr>
        <w:t xml:space="preserve">the </w:t>
      </w:r>
      <w:proofErr w:type="spellStart"/>
      <w:r w:rsidRPr="002051E8">
        <w:rPr>
          <w:rFonts w:ascii="Arial" w:hAnsi="Arial" w:cs="Arial"/>
        </w:rPr>
        <w:t>Ladybrook</w:t>
      </w:r>
      <w:proofErr w:type="spellEnd"/>
      <w:r w:rsidRPr="002051E8">
        <w:rPr>
          <w:rFonts w:ascii="Arial" w:hAnsi="Arial" w:cs="Arial"/>
        </w:rPr>
        <w:t xml:space="preserve"> Millennium Green, </w:t>
      </w:r>
    </w:p>
    <w:p w:rsidR="002C3E8F" w:rsidRDefault="002C3E8F" w:rsidP="002C3E8F">
      <w:pPr>
        <w:pStyle w:val="ListParagraph"/>
        <w:numPr>
          <w:ilvl w:val="2"/>
          <w:numId w:val="21"/>
        </w:numPr>
        <w:spacing w:after="200"/>
        <w:contextualSpacing/>
        <w:jc w:val="both"/>
        <w:rPr>
          <w:rFonts w:ascii="Arial" w:hAnsi="Arial" w:cs="Arial"/>
        </w:rPr>
      </w:pPr>
      <w:r w:rsidRPr="002051E8">
        <w:rPr>
          <w:rFonts w:ascii="Arial" w:hAnsi="Arial" w:cs="Arial"/>
        </w:rPr>
        <w:t xml:space="preserve">Yeoman Hill Park, </w:t>
      </w:r>
    </w:p>
    <w:p w:rsidR="002C3E8F" w:rsidRPr="00027CD2" w:rsidRDefault="002C3E8F" w:rsidP="002C3E8F">
      <w:pPr>
        <w:pStyle w:val="ListParagraph"/>
        <w:numPr>
          <w:ilvl w:val="2"/>
          <w:numId w:val="21"/>
        </w:numPr>
        <w:spacing w:after="200"/>
        <w:contextualSpacing/>
        <w:jc w:val="both"/>
        <w:rPr>
          <w:rFonts w:ascii="Arial" w:hAnsi="Arial" w:cs="Arial"/>
        </w:rPr>
      </w:pPr>
      <w:proofErr w:type="spellStart"/>
      <w:r w:rsidRPr="002051E8">
        <w:rPr>
          <w:rFonts w:ascii="Arial" w:hAnsi="Arial" w:cs="Arial"/>
        </w:rPr>
        <w:t>Warsop</w:t>
      </w:r>
      <w:proofErr w:type="spellEnd"/>
      <w:r w:rsidRPr="002051E8">
        <w:rPr>
          <w:rFonts w:ascii="Arial" w:hAnsi="Arial" w:cs="Arial"/>
        </w:rPr>
        <w:t xml:space="preserve"> Vale Miner’s Welfare Recreation Ground and Institute</w:t>
      </w:r>
      <w:r w:rsidRPr="00027CD2">
        <w:rPr>
          <w:rFonts w:ascii="Arial" w:hAnsi="Arial" w:cs="Arial"/>
        </w:rPr>
        <w:t xml:space="preserve"> and </w:t>
      </w:r>
    </w:p>
    <w:p w:rsidR="002C3E8F" w:rsidRDefault="002C3E8F" w:rsidP="002C3E8F">
      <w:pPr>
        <w:pStyle w:val="ListParagraph"/>
        <w:numPr>
          <w:ilvl w:val="2"/>
          <w:numId w:val="21"/>
        </w:numPr>
        <w:spacing w:after="200"/>
        <w:contextualSpacing/>
        <w:jc w:val="both"/>
        <w:rPr>
          <w:rFonts w:ascii="Arial" w:hAnsi="Arial" w:cs="Arial"/>
        </w:rPr>
      </w:pPr>
      <w:r w:rsidRPr="002051E8">
        <w:rPr>
          <w:rFonts w:ascii="Arial" w:hAnsi="Arial" w:cs="Arial"/>
        </w:rPr>
        <w:t>Berry Hill Park and Social Welfare Centre</w:t>
      </w:r>
    </w:p>
    <w:p w:rsidR="004F4C44" w:rsidRDefault="00B52EB1" w:rsidP="002C3E8F">
      <w:pPr>
        <w:pStyle w:val="BodyTextIndent"/>
        <w:ind w:left="567" w:right="-270" w:hanging="567"/>
        <w:rPr>
          <w:rFonts w:ascii="Arial" w:hAnsi="Arial" w:cs="Arial"/>
        </w:rPr>
      </w:pPr>
      <w:r>
        <w:rPr>
          <w:rFonts w:ascii="Arial" w:hAnsi="Arial" w:cs="Arial"/>
          <w:szCs w:val="24"/>
        </w:rPr>
        <w:t xml:space="preserve"> </w:t>
      </w:r>
      <w:r w:rsidR="006E0946">
        <w:rPr>
          <w:rFonts w:ascii="Arial" w:hAnsi="Arial" w:cs="Arial"/>
          <w:szCs w:val="24"/>
        </w:rPr>
        <w:t xml:space="preserve"> </w:t>
      </w:r>
    </w:p>
    <w:p w:rsidR="004F4C44" w:rsidRPr="00972572" w:rsidRDefault="004F4C44" w:rsidP="004F4C44">
      <w:pPr>
        <w:ind w:left="540" w:hanging="540"/>
        <w:rPr>
          <w:rFonts w:ascii="Arial" w:hAnsi="Arial" w:cs="Arial"/>
          <w:b/>
        </w:rPr>
      </w:pPr>
      <w:r>
        <w:rPr>
          <w:rFonts w:ascii="Arial" w:hAnsi="Arial" w:cs="Arial"/>
        </w:rPr>
        <w:tab/>
      </w:r>
      <w:r w:rsidRPr="00972572">
        <w:rPr>
          <w:rFonts w:ascii="Arial" w:hAnsi="Arial" w:cs="Arial"/>
          <w:b/>
        </w:rPr>
        <w:t>Development and Training Needs</w:t>
      </w:r>
    </w:p>
    <w:p w:rsidR="004F4C44" w:rsidRDefault="004F4C44" w:rsidP="004F4C44">
      <w:pPr>
        <w:ind w:left="540" w:hanging="540"/>
        <w:rPr>
          <w:rFonts w:ascii="Arial" w:hAnsi="Arial" w:cs="Arial"/>
        </w:rPr>
      </w:pPr>
    </w:p>
    <w:p w:rsidR="004F4C44" w:rsidRDefault="004936E6" w:rsidP="004F4C44">
      <w:pPr>
        <w:ind w:left="540" w:hanging="540"/>
        <w:rPr>
          <w:rFonts w:ascii="Arial" w:hAnsi="Arial" w:cs="Arial"/>
        </w:rPr>
      </w:pPr>
      <w:r>
        <w:rPr>
          <w:rFonts w:ascii="Arial" w:hAnsi="Arial" w:cs="Arial"/>
        </w:rPr>
        <w:t>6</w:t>
      </w:r>
      <w:r w:rsidR="004F4C44">
        <w:rPr>
          <w:rFonts w:ascii="Arial" w:hAnsi="Arial" w:cs="Arial"/>
        </w:rPr>
        <w:t>.2</w:t>
      </w:r>
      <w:r w:rsidR="00793CBF">
        <w:rPr>
          <w:rFonts w:ascii="Arial" w:hAnsi="Arial" w:cs="Arial"/>
        </w:rPr>
        <w:t>4</w:t>
      </w:r>
      <w:r w:rsidR="004F4C44">
        <w:rPr>
          <w:rFonts w:ascii="Arial" w:hAnsi="Arial" w:cs="Arial"/>
        </w:rPr>
        <w:tab/>
        <w:t xml:space="preserve">There is an induction programme in place for newly appointed officers and </w:t>
      </w:r>
      <w:r w:rsidR="00881F37">
        <w:rPr>
          <w:rFonts w:ascii="Arial" w:hAnsi="Arial" w:cs="Arial"/>
        </w:rPr>
        <w:t>Members</w:t>
      </w:r>
      <w:r w:rsidR="004F4C44">
        <w:rPr>
          <w:rFonts w:ascii="Arial" w:hAnsi="Arial" w:cs="Arial"/>
        </w:rPr>
        <w:t xml:space="preserve">, with their ongoing training needs being determined by means of one to one discussions with </w:t>
      </w:r>
      <w:r w:rsidR="00881F37">
        <w:rPr>
          <w:rFonts w:ascii="Arial" w:hAnsi="Arial" w:cs="Arial"/>
        </w:rPr>
        <w:t>Members</w:t>
      </w:r>
      <w:r w:rsidR="004F4C44">
        <w:rPr>
          <w:rFonts w:ascii="Arial" w:hAnsi="Arial" w:cs="Arial"/>
        </w:rPr>
        <w:t xml:space="preserve"> and annual interviews of </w:t>
      </w:r>
      <w:r w:rsidR="00714B72">
        <w:rPr>
          <w:rFonts w:ascii="Arial" w:hAnsi="Arial" w:cs="Arial"/>
        </w:rPr>
        <w:t>employees</w:t>
      </w:r>
      <w:r w:rsidR="004F4C44">
        <w:rPr>
          <w:rFonts w:ascii="Arial" w:hAnsi="Arial" w:cs="Arial"/>
        </w:rPr>
        <w:t xml:space="preserve"> in accordance with the Council’s personal development scheme.</w:t>
      </w:r>
    </w:p>
    <w:p w:rsidR="00714B72" w:rsidRDefault="00714B72" w:rsidP="004F4C44">
      <w:pPr>
        <w:rPr>
          <w:rFonts w:ascii="Arial" w:hAnsi="Arial" w:cs="Arial"/>
        </w:rPr>
      </w:pPr>
    </w:p>
    <w:p w:rsidR="004F4C44" w:rsidRDefault="004936E6" w:rsidP="004F4C44">
      <w:pPr>
        <w:ind w:left="540" w:hanging="540"/>
        <w:rPr>
          <w:rFonts w:ascii="Arial" w:hAnsi="Arial" w:cs="Arial"/>
        </w:rPr>
      </w:pPr>
      <w:r>
        <w:rPr>
          <w:rFonts w:ascii="Arial" w:hAnsi="Arial" w:cs="Arial"/>
        </w:rPr>
        <w:t>6</w:t>
      </w:r>
      <w:r w:rsidR="004F4C44">
        <w:rPr>
          <w:rFonts w:ascii="Arial" w:hAnsi="Arial" w:cs="Arial"/>
        </w:rPr>
        <w:t>.2</w:t>
      </w:r>
      <w:r w:rsidR="00793CBF">
        <w:rPr>
          <w:rFonts w:ascii="Arial" w:hAnsi="Arial" w:cs="Arial"/>
        </w:rPr>
        <w:t>5</w:t>
      </w:r>
      <w:r w:rsidR="004F4C44">
        <w:rPr>
          <w:rFonts w:ascii="Arial" w:hAnsi="Arial" w:cs="Arial"/>
        </w:rPr>
        <w:tab/>
        <w:t xml:space="preserve">There are opportunities for </w:t>
      </w:r>
      <w:r w:rsidR="00881F37">
        <w:rPr>
          <w:rFonts w:ascii="Arial" w:hAnsi="Arial" w:cs="Arial"/>
        </w:rPr>
        <w:t>Members</w:t>
      </w:r>
      <w:r w:rsidR="004F4C44">
        <w:rPr>
          <w:rFonts w:ascii="Arial" w:hAnsi="Arial" w:cs="Arial"/>
        </w:rPr>
        <w:t xml:space="preserve"> and officers to update their knowledge on a regular basis by using the Council’s training and development programme, which includes training on corporate governance.</w:t>
      </w:r>
    </w:p>
    <w:p w:rsidR="004936E6" w:rsidRDefault="004936E6" w:rsidP="004F4C44">
      <w:pPr>
        <w:ind w:left="540" w:hanging="540"/>
        <w:rPr>
          <w:rFonts w:ascii="Arial" w:hAnsi="Arial" w:cs="Arial"/>
        </w:rPr>
      </w:pPr>
    </w:p>
    <w:p w:rsidR="004936E6" w:rsidRDefault="004936E6" w:rsidP="004F4C44">
      <w:pPr>
        <w:ind w:left="540" w:hanging="540"/>
        <w:rPr>
          <w:rFonts w:ascii="Arial" w:hAnsi="Arial" w:cs="Arial"/>
        </w:rPr>
      </w:pPr>
      <w:r>
        <w:rPr>
          <w:rFonts w:ascii="Arial" w:hAnsi="Arial" w:cs="Arial"/>
        </w:rPr>
        <w:t>6.2</w:t>
      </w:r>
      <w:r w:rsidR="00793CBF">
        <w:rPr>
          <w:rFonts w:ascii="Arial" w:hAnsi="Arial" w:cs="Arial"/>
        </w:rPr>
        <w:t>6</w:t>
      </w:r>
      <w:r>
        <w:rPr>
          <w:rFonts w:ascii="Arial" w:hAnsi="Arial" w:cs="Arial"/>
        </w:rPr>
        <w:tab/>
      </w:r>
      <w:r w:rsidR="006C537B">
        <w:rPr>
          <w:rFonts w:ascii="Arial" w:hAnsi="Arial" w:cs="Arial"/>
        </w:rPr>
        <w:t xml:space="preserve">The Council also has a peer coaching and mentoring programme for </w:t>
      </w:r>
      <w:r w:rsidR="00881F37">
        <w:rPr>
          <w:rFonts w:ascii="Arial" w:hAnsi="Arial" w:cs="Arial"/>
        </w:rPr>
        <w:t>Members</w:t>
      </w:r>
      <w:r w:rsidR="006C537B">
        <w:rPr>
          <w:rFonts w:ascii="Arial" w:hAnsi="Arial" w:cs="Arial"/>
        </w:rPr>
        <w:t xml:space="preserve"> and has a management development programme for officers based upon its competency framework.</w:t>
      </w:r>
    </w:p>
    <w:p w:rsidR="004F4C44" w:rsidRDefault="004F4C44" w:rsidP="004F4C44">
      <w:pPr>
        <w:ind w:left="540" w:hanging="540"/>
        <w:rPr>
          <w:rFonts w:ascii="Arial" w:hAnsi="Arial" w:cs="Arial"/>
        </w:rPr>
      </w:pPr>
    </w:p>
    <w:p w:rsidR="004F4C44" w:rsidRDefault="004936E6" w:rsidP="004F4C44">
      <w:pPr>
        <w:ind w:left="540" w:hanging="540"/>
        <w:rPr>
          <w:rFonts w:ascii="Arial" w:hAnsi="Arial" w:cs="Arial"/>
        </w:rPr>
      </w:pPr>
      <w:r>
        <w:rPr>
          <w:rFonts w:ascii="Arial" w:hAnsi="Arial" w:cs="Arial"/>
        </w:rPr>
        <w:t>6</w:t>
      </w:r>
      <w:r w:rsidR="004F4C44">
        <w:rPr>
          <w:rFonts w:ascii="Arial" w:hAnsi="Arial" w:cs="Arial"/>
        </w:rPr>
        <w:t>.</w:t>
      </w:r>
      <w:r w:rsidR="00574801">
        <w:rPr>
          <w:rFonts w:ascii="Arial" w:hAnsi="Arial" w:cs="Arial"/>
        </w:rPr>
        <w:t>2</w:t>
      </w:r>
      <w:r w:rsidR="00793CBF">
        <w:rPr>
          <w:rFonts w:ascii="Arial" w:hAnsi="Arial" w:cs="Arial"/>
        </w:rPr>
        <w:t>7</w:t>
      </w:r>
      <w:r w:rsidR="004F4C44">
        <w:rPr>
          <w:rFonts w:ascii="Arial" w:hAnsi="Arial" w:cs="Arial"/>
        </w:rPr>
        <w:tab/>
      </w:r>
      <w:r w:rsidR="001852F8">
        <w:rPr>
          <w:rFonts w:ascii="Arial" w:hAnsi="Arial" w:cs="Arial"/>
        </w:rPr>
        <w:t>T</w:t>
      </w:r>
      <w:r w:rsidR="004F4C44">
        <w:rPr>
          <w:rFonts w:ascii="Arial" w:hAnsi="Arial" w:cs="Arial"/>
        </w:rPr>
        <w:t>he Council has a comprehensive member development programme in place.</w:t>
      </w:r>
      <w:r w:rsidR="000D41FF">
        <w:rPr>
          <w:rFonts w:ascii="Arial" w:hAnsi="Arial" w:cs="Arial"/>
        </w:rPr>
        <w:t xml:space="preserve"> </w:t>
      </w:r>
    </w:p>
    <w:p w:rsidR="00712545" w:rsidRDefault="00712545" w:rsidP="004F4C44">
      <w:pPr>
        <w:ind w:left="540" w:hanging="540"/>
        <w:rPr>
          <w:rFonts w:ascii="Arial" w:hAnsi="Arial" w:cs="Arial"/>
        </w:rPr>
      </w:pPr>
    </w:p>
    <w:p w:rsidR="00FE3D3A" w:rsidRDefault="00FE3D3A" w:rsidP="004F4C44">
      <w:pPr>
        <w:ind w:left="540" w:hanging="540"/>
        <w:rPr>
          <w:rFonts w:ascii="Arial" w:hAnsi="Arial" w:cs="Arial"/>
        </w:rPr>
      </w:pPr>
    </w:p>
    <w:p w:rsidR="004F4C44" w:rsidRDefault="006C537B" w:rsidP="004F4C44">
      <w:pPr>
        <w:ind w:left="540" w:hanging="540"/>
        <w:rPr>
          <w:rFonts w:ascii="Arial" w:hAnsi="Arial" w:cs="Arial"/>
          <w:b/>
          <w:u w:val="single"/>
        </w:rPr>
      </w:pPr>
      <w:r>
        <w:rPr>
          <w:rFonts w:ascii="Arial" w:hAnsi="Arial" w:cs="Arial"/>
        </w:rPr>
        <w:t>7</w:t>
      </w:r>
      <w:r w:rsidR="004F4C44">
        <w:rPr>
          <w:rFonts w:ascii="Arial" w:hAnsi="Arial" w:cs="Arial"/>
        </w:rPr>
        <w:t>.</w:t>
      </w:r>
      <w:r w:rsidR="004F4C44">
        <w:rPr>
          <w:rFonts w:ascii="Arial" w:hAnsi="Arial" w:cs="Arial"/>
        </w:rPr>
        <w:tab/>
      </w:r>
      <w:r w:rsidR="004F4C44" w:rsidRPr="003F3600">
        <w:rPr>
          <w:rFonts w:ascii="Arial" w:hAnsi="Arial" w:cs="Arial"/>
          <w:b/>
        </w:rPr>
        <w:t>Review of Effectiveness</w:t>
      </w:r>
    </w:p>
    <w:p w:rsidR="004F4C44" w:rsidRDefault="004F4C44" w:rsidP="004F4C44">
      <w:pPr>
        <w:ind w:left="540" w:hanging="540"/>
        <w:rPr>
          <w:rFonts w:ascii="Arial" w:hAnsi="Arial" w:cs="Arial"/>
          <w:b/>
          <w:u w:val="single"/>
        </w:rPr>
      </w:pPr>
    </w:p>
    <w:p w:rsidR="004F4C44" w:rsidRDefault="006C537B" w:rsidP="004F4C44">
      <w:pPr>
        <w:ind w:left="540" w:hanging="540"/>
        <w:rPr>
          <w:rFonts w:ascii="Arial" w:hAnsi="Arial" w:cs="Arial"/>
        </w:rPr>
      </w:pPr>
      <w:r>
        <w:rPr>
          <w:rFonts w:ascii="Arial" w:hAnsi="Arial" w:cs="Arial"/>
        </w:rPr>
        <w:t>7</w:t>
      </w:r>
      <w:r w:rsidR="004F4C44">
        <w:rPr>
          <w:rFonts w:ascii="Arial" w:hAnsi="Arial" w:cs="Arial"/>
        </w:rPr>
        <w:t>.1</w:t>
      </w:r>
      <w:r w:rsidR="004F4C44">
        <w:rPr>
          <w:rFonts w:ascii="Arial" w:hAnsi="Arial" w:cs="Arial"/>
        </w:rPr>
        <w:tab/>
        <w:t xml:space="preserve">Mansfield District Council has responsibility for conducting, at least annually, a review of the effectiveness of its governance framework including the system of internal control. The review of effectiveness is informed by the work of the senior managers within the authority who have responsibility for the development and maintenance of the governance environment, the </w:t>
      </w:r>
      <w:r w:rsidR="000C26CC">
        <w:rPr>
          <w:rFonts w:ascii="Arial" w:hAnsi="Arial" w:cs="Arial"/>
        </w:rPr>
        <w:t>Corporate</w:t>
      </w:r>
      <w:r w:rsidR="006615E0">
        <w:rPr>
          <w:rFonts w:ascii="Arial" w:hAnsi="Arial" w:cs="Arial"/>
        </w:rPr>
        <w:t xml:space="preserve"> Assurance</w:t>
      </w:r>
      <w:r w:rsidR="00714B72">
        <w:rPr>
          <w:rFonts w:ascii="Arial" w:hAnsi="Arial" w:cs="Arial"/>
        </w:rPr>
        <w:t xml:space="preserve"> Manager’s</w:t>
      </w:r>
      <w:r w:rsidR="004F4C44">
        <w:rPr>
          <w:rFonts w:ascii="Arial" w:hAnsi="Arial" w:cs="Arial"/>
        </w:rPr>
        <w:t xml:space="preserve"> annual report, and also by comments made by the external auditors and other review agencies and inspectorates. </w:t>
      </w:r>
    </w:p>
    <w:p w:rsidR="006A2356" w:rsidRDefault="006A2356" w:rsidP="004F4C44">
      <w:pPr>
        <w:ind w:left="540" w:hanging="540"/>
        <w:rPr>
          <w:rFonts w:ascii="Arial" w:hAnsi="Arial" w:cs="Arial"/>
        </w:rPr>
      </w:pPr>
    </w:p>
    <w:p w:rsidR="004F4C44" w:rsidRDefault="006C537B" w:rsidP="004F4C44">
      <w:pPr>
        <w:ind w:left="540" w:hanging="540"/>
        <w:rPr>
          <w:rFonts w:ascii="Arial" w:hAnsi="Arial" w:cs="Arial"/>
        </w:rPr>
      </w:pPr>
      <w:r>
        <w:rPr>
          <w:rFonts w:ascii="Arial" w:hAnsi="Arial" w:cs="Arial"/>
        </w:rPr>
        <w:t>7</w:t>
      </w:r>
      <w:r w:rsidR="004F4C44">
        <w:rPr>
          <w:rFonts w:ascii="Arial" w:hAnsi="Arial" w:cs="Arial"/>
        </w:rPr>
        <w:t>.2</w:t>
      </w:r>
      <w:r w:rsidR="004F4C44">
        <w:rPr>
          <w:rFonts w:ascii="Arial" w:hAnsi="Arial" w:cs="Arial"/>
        </w:rPr>
        <w:tab/>
        <w:t>The process that has been applied in reviewing the effectiveness of the Council’s governance framework includes:</w:t>
      </w:r>
    </w:p>
    <w:p w:rsidR="004F4C44" w:rsidRDefault="004F4C44" w:rsidP="004F4C44">
      <w:pPr>
        <w:ind w:left="540" w:hanging="540"/>
        <w:rPr>
          <w:rFonts w:ascii="Arial" w:hAnsi="Arial" w:cs="Arial"/>
        </w:rPr>
      </w:pPr>
    </w:p>
    <w:p w:rsidR="00B4239B" w:rsidRDefault="004F4C44" w:rsidP="00B4239B">
      <w:pPr>
        <w:numPr>
          <w:ilvl w:val="0"/>
          <w:numId w:val="8"/>
        </w:numPr>
        <w:tabs>
          <w:tab w:val="num" w:pos="540"/>
        </w:tabs>
        <w:ind w:left="540" w:hanging="540"/>
        <w:rPr>
          <w:rFonts w:ascii="Arial" w:hAnsi="Arial" w:cs="Arial"/>
        </w:rPr>
      </w:pPr>
      <w:r>
        <w:rPr>
          <w:rFonts w:ascii="Arial" w:hAnsi="Arial" w:cs="Arial"/>
        </w:rPr>
        <w:t xml:space="preserve">The Council has carried out a self assessment of its compliance with the CIPFA Statement on the </w:t>
      </w:r>
      <w:r>
        <w:rPr>
          <w:rFonts w:ascii="Arial" w:hAnsi="Arial" w:cs="Arial"/>
          <w:i/>
        </w:rPr>
        <w:t xml:space="preserve">Role of the Head of Internal Audit in </w:t>
      </w:r>
      <w:r w:rsidR="006A2356">
        <w:rPr>
          <w:rFonts w:ascii="Arial" w:hAnsi="Arial" w:cs="Arial"/>
          <w:i/>
        </w:rPr>
        <w:t>Public Service Organisations (2019 edition)</w:t>
      </w:r>
      <w:r w:rsidR="00793CBF">
        <w:rPr>
          <w:rFonts w:ascii="Arial" w:hAnsi="Arial" w:cs="Arial"/>
        </w:rPr>
        <w:t xml:space="preserve"> and is fully compliant</w:t>
      </w:r>
      <w:r w:rsidR="00B4239B">
        <w:rPr>
          <w:rFonts w:ascii="Arial" w:hAnsi="Arial" w:cs="Arial"/>
        </w:rPr>
        <w:t xml:space="preserve">  </w:t>
      </w:r>
    </w:p>
    <w:p w:rsidR="00B4239B" w:rsidRDefault="00B4239B" w:rsidP="00B4239B">
      <w:pPr>
        <w:rPr>
          <w:rFonts w:ascii="Arial" w:hAnsi="Arial" w:cs="Arial"/>
        </w:rPr>
      </w:pPr>
    </w:p>
    <w:p w:rsidR="004F4C44" w:rsidRDefault="004F4C44" w:rsidP="004F4C44">
      <w:pPr>
        <w:numPr>
          <w:ilvl w:val="0"/>
          <w:numId w:val="3"/>
        </w:numPr>
        <w:tabs>
          <w:tab w:val="clear" w:pos="720"/>
          <w:tab w:val="num" w:pos="540"/>
        </w:tabs>
        <w:ind w:left="540" w:hanging="540"/>
        <w:rPr>
          <w:rFonts w:ascii="Arial" w:hAnsi="Arial" w:cs="Arial"/>
        </w:rPr>
      </w:pPr>
      <w:r>
        <w:rPr>
          <w:rFonts w:ascii="Arial" w:hAnsi="Arial" w:cs="Arial"/>
        </w:rPr>
        <w:t xml:space="preserve">The </w:t>
      </w:r>
      <w:r w:rsidR="00B4239B">
        <w:rPr>
          <w:rFonts w:ascii="Arial" w:hAnsi="Arial" w:cs="Arial"/>
        </w:rPr>
        <w:t>Corporate</w:t>
      </w:r>
      <w:r w:rsidR="00CB08A4">
        <w:rPr>
          <w:rFonts w:ascii="Arial" w:hAnsi="Arial" w:cs="Arial"/>
        </w:rPr>
        <w:t xml:space="preserve"> Assurance</w:t>
      </w:r>
      <w:r>
        <w:rPr>
          <w:rFonts w:ascii="Arial" w:hAnsi="Arial" w:cs="Arial"/>
        </w:rPr>
        <w:t xml:space="preserve"> Manager’s review of the Council’s level of compliance with its adopted Local Code of Corporate Governance</w:t>
      </w:r>
      <w:r w:rsidR="00714B72">
        <w:rPr>
          <w:rFonts w:ascii="Arial" w:hAnsi="Arial" w:cs="Arial"/>
        </w:rPr>
        <w:t xml:space="preserve"> </w:t>
      </w:r>
      <w:r w:rsidR="00776C42">
        <w:rPr>
          <w:rFonts w:ascii="Arial" w:hAnsi="Arial" w:cs="Arial"/>
        </w:rPr>
        <w:t>concluded that the overall level of compliance is high</w:t>
      </w:r>
      <w:r w:rsidR="003459B7">
        <w:rPr>
          <w:rFonts w:ascii="Arial" w:hAnsi="Arial" w:cs="Arial"/>
        </w:rPr>
        <w:t>,</w:t>
      </w:r>
      <w:r w:rsidR="0061219F">
        <w:rPr>
          <w:rFonts w:ascii="Arial" w:hAnsi="Arial" w:cs="Arial"/>
        </w:rPr>
        <w:t xml:space="preserve"> </w:t>
      </w:r>
      <w:r w:rsidR="00CB08A4">
        <w:rPr>
          <w:rFonts w:ascii="Arial" w:hAnsi="Arial" w:cs="Arial"/>
        </w:rPr>
        <w:t>although</w:t>
      </w:r>
      <w:r w:rsidR="0061219F">
        <w:rPr>
          <w:rFonts w:ascii="Arial" w:hAnsi="Arial" w:cs="Arial"/>
        </w:rPr>
        <w:t xml:space="preserve"> </w:t>
      </w:r>
      <w:r>
        <w:rPr>
          <w:rFonts w:ascii="Arial" w:hAnsi="Arial" w:cs="Arial"/>
        </w:rPr>
        <w:t>areas</w:t>
      </w:r>
      <w:r w:rsidR="00714B72">
        <w:rPr>
          <w:rFonts w:ascii="Arial" w:hAnsi="Arial" w:cs="Arial"/>
        </w:rPr>
        <w:t xml:space="preserve"> were</w:t>
      </w:r>
      <w:r>
        <w:rPr>
          <w:rFonts w:ascii="Arial" w:hAnsi="Arial" w:cs="Arial"/>
        </w:rPr>
        <w:t xml:space="preserve"> identified where it was considered that there </w:t>
      </w:r>
      <w:r w:rsidR="001852F8">
        <w:rPr>
          <w:rFonts w:ascii="Arial" w:hAnsi="Arial" w:cs="Arial"/>
        </w:rPr>
        <w:t>i</w:t>
      </w:r>
      <w:r>
        <w:rPr>
          <w:rFonts w:ascii="Arial" w:hAnsi="Arial" w:cs="Arial"/>
        </w:rPr>
        <w:t>s an opportunity for further improvement</w:t>
      </w:r>
      <w:r w:rsidR="00714B72">
        <w:rPr>
          <w:rFonts w:ascii="Arial" w:hAnsi="Arial" w:cs="Arial"/>
        </w:rPr>
        <w:t xml:space="preserve">. </w:t>
      </w:r>
      <w:r>
        <w:rPr>
          <w:rFonts w:ascii="Arial" w:hAnsi="Arial" w:cs="Arial"/>
        </w:rPr>
        <w:t xml:space="preserve"> </w:t>
      </w:r>
    </w:p>
    <w:p w:rsidR="00CB2C4A" w:rsidRDefault="00CB2C4A" w:rsidP="004F4C44">
      <w:pPr>
        <w:ind w:left="540" w:hanging="540"/>
        <w:rPr>
          <w:rFonts w:ascii="Arial" w:hAnsi="Arial" w:cs="Arial"/>
        </w:rPr>
      </w:pPr>
    </w:p>
    <w:p w:rsidR="003459B7" w:rsidRDefault="003459B7" w:rsidP="00C56AC8">
      <w:pPr>
        <w:numPr>
          <w:ilvl w:val="0"/>
          <w:numId w:val="8"/>
        </w:numPr>
        <w:tabs>
          <w:tab w:val="num" w:pos="567"/>
        </w:tabs>
        <w:ind w:left="567" w:hanging="567"/>
        <w:rPr>
          <w:rFonts w:ascii="Arial" w:hAnsi="Arial" w:cs="Arial"/>
        </w:rPr>
      </w:pPr>
      <w:r>
        <w:rPr>
          <w:rFonts w:ascii="Arial" w:hAnsi="Arial" w:cs="Arial"/>
        </w:rPr>
        <w:t xml:space="preserve">The </w:t>
      </w:r>
      <w:r w:rsidR="00B4239B">
        <w:rPr>
          <w:rFonts w:ascii="Arial" w:hAnsi="Arial" w:cs="Arial"/>
        </w:rPr>
        <w:t>Corporate</w:t>
      </w:r>
      <w:r>
        <w:rPr>
          <w:rFonts w:ascii="Arial" w:hAnsi="Arial" w:cs="Arial"/>
        </w:rPr>
        <w:t xml:space="preserve"> Assurance Manager has completed a review of the Council’s ethical governance arrangements </w:t>
      </w:r>
      <w:r w:rsidR="00793CBF">
        <w:rPr>
          <w:rFonts w:ascii="Arial" w:hAnsi="Arial" w:cs="Arial"/>
        </w:rPr>
        <w:t xml:space="preserve">using good practice guidance as a benchmark, </w:t>
      </w:r>
      <w:r>
        <w:rPr>
          <w:rFonts w:ascii="Arial" w:hAnsi="Arial" w:cs="Arial"/>
        </w:rPr>
        <w:t xml:space="preserve">with an overall excellent assurance level being achieved </w:t>
      </w:r>
    </w:p>
    <w:p w:rsidR="003459B7" w:rsidRDefault="00BB68EB" w:rsidP="003459B7">
      <w:pPr>
        <w:rPr>
          <w:rFonts w:ascii="Arial" w:hAnsi="Arial" w:cs="Arial"/>
        </w:rPr>
      </w:pPr>
      <w:r>
        <w:rPr>
          <w:rFonts w:ascii="Arial" w:hAnsi="Arial" w:cs="Arial"/>
        </w:rPr>
        <w:t xml:space="preserve"> </w:t>
      </w:r>
    </w:p>
    <w:p w:rsidR="003459B7" w:rsidRDefault="003459B7" w:rsidP="003459B7">
      <w:pPr>
        <w:numPr>
          <w:ilvl w:val="0"/>
          <w:numId w:val="8"/>
        </w:numPr>
        <w:tabs>
          <w:tab w:val="num" w:pos="540"/>
        </w:tabs>
        <w:ind w:left="540" w:hanging="540"/>
        <w:rPr>
          <w:rFonts w:ascii="Arial" w:hAnsi="Arial" w:cs="Arial"/>
        </w:rPr>
      </w:pPr>
      <w:r>
        <w:rPr>
          <w:rFonts w:ascii="Arial" w:hAnsi="Arial" w:cs="Arial"/>
        </w:rPr>
        <w:t xml:space="preserve">The </w:t>
      </w:r>
      <w:r w:rsidR="00C56AC8">
        <w:rPr>
          <w:rFonts w:ascii="Arial" w:hAnsi="Arial" w:cs="Arial"/>
        </w:rPr>
        <w:t xml:space="preserve">Governance and </w:t>
      </w:r>
      <w:r w:rsidR="0033052C">
        <w:rPr>
          <w:rFonts w:ascii="Arial" w:hAnsi="Arial" w:cs="Arial"/>
        </w:rPr>
        <w:t>Standards</w:t>
      </w:r>
      <w:r>
        <w:rPr>
          <w:rFonts w:ascii="Arial" w:hAnsi="Arial" w:cs="Arial"/>
        </w:rPr>
        <w:t xml:space="preserve"> Committee monitors </w:t>
      </w:r>
      <w:r w:rsidR="00881F37">
        <w:rPr>
          <w:rFonts w:ascii="Arial" w:hAnsi="Arial" w:cs="Arial"/>
        </w:rPr>
        <w:t>Members</w:t>
      </w:r>
      <w:r>
        <w:rPr>
          <w:rFonts w:ascii="Arial" w:hAnsi="Arial" w:cs="Arial"/>
        </w:rPr>
        <w:t xml:space="preserve">’ compliance with the Code of Conduct and considers any action required from this monitoring. No significant issues have been identified </w:t>
      </w:r>
    </w:p>
    <w:p w:rsidR="00BB68EB" w:rsidRDefault="00BB68EB" w:rsidP="00BB68EB">
      <w:pPr>
        <w:pStyle w:val="ListParagraph"/>
        <w:rPr>
          <w:rFonts w:ascii="Arial" w:hAnsi="Arial" w:cs="Arial"/>
        </w:rPr>
      </w:pPr>
    </w:p>
    <w:p w:rsidR="00BB68EB" w:rsidRPr="00BB68EB" w:rsidRDefault="00BB68EB" w:rsidP="00BB68EB">
      <w:pPr>
        <w:pStyle w:val="ListParagraph"/>
        <w:numPr>
          <w:ilvl w:val="0"/>
          <w:numId w:val="8"/>
        </w:numPr>
        <w:tabs>
          <w:tab w:val="clear" w:pos="720"/>
          <w:tab w:val="num" w:pos="567"/>
        </w:tabs>
        <w:ind w:left="567" w:hanging="567"/>
        <w:rPr>
          <w:rFonts w:ascii="Arial" w:hAnsi="Arial" w:cs="Arial"/>
        </w:rPr>
      </w:pPr>
      <w:r>
        <w:rPr>
          <w:rFonts w:ascii="Arial" w:hAnsi="Arial" w:cs="Arial"/>
        </w:rPr>
        <w:t>Update r</w:t>
      </w:r>
      <w:r w:rsidRPr="00BB68EB">
        <w:rPr>
          <w:rFonts w:ascii="Arial" w:hAnsi="Arial" w:cs="Arial"/>
        </w:rPr>
        <w:t>eports have been presented to Full Council during 202</w:t>
      </w:r>
      <w:r w:rsidR="001852F8">
        <w:rPr>
          <w:rFonts w:ascii="Arial" w:hAnsi="Arial" w:cs="Arial"/>
        </w:rPr>
        <w:t>1</w:t>
      </w:r>
      <w:r w:rsidRPr="00BB68EB">
        <w:rPr>
          <w:rFonts w:ascii="Arial" w:hAnsi="Arial" w:cs="Arial"/>
        </w:rPr>
        <w:t>/202</w:t>
      </w:r>
      <w:r w:rsidR="001852F8">
        <w:rPr>
          <w:rFonts w:ascii="Arial" w:hAnsi="Arial" w:cs="Arial"/>
        </w:rPr>
        <w:t>2</w:t>
      </w:r>
      <w:r w:rsidRPr="00BB68EB">
        <w:rPr>
          <w:rFonts w:ascii="Arial" w:hAnsi="Arial" w:cs="Arial"/>
        </w:rPr>
        <w:t xml:space="preserve"> </w:t>
      </w:r>
      <w:r>
        <w:rPr>
          <w:rFonts w:ascii="Arial" w:hAnsi="Arial" w:cs="Arial"/>
        </w:rPr>
        <w:t>i</w:t>
      </w:r>
      <w:r w:rsidRPr="00BB68EB">
        <w:rPr>
          <w:rFonts w:ascii="Arial" w:hAnsi="Arial" w:cs="Arial"/>
        </w:rPr>
        <w:t>n</w:t>
      </w:r>
      <w:r>
        <w:rPr>
          <w:rFonts w:ascii="Arial" w:hAnsi="Arial" w:cs="Arial"/>
        </w:rPr>
        <w:t xml:space="preserve"> respect of</w:t>
      </w:r>
      <w:r w:rsidRPr="00BB68EB">
        <w:rPr>
          <w:rFonts w:ascii="Arial" w:hAnsi="Arial" w:cs="Arial"/>
        </w:rPr>
        <w:t xml:space="preserve"> Mansfield Homes Ltd, the Council’s housing development company, to the period ending 8 </w:t>
      </w:r>
      <w:r w:rsidR="00542EC3">
        <w:rPr>
          <w:rFonts w:ascii="Arial" w:hAnsi="Arial" w:cs="Arial"/>
        </w:rPr>
        <w:t>March</w:t>
      </w:r>
      <w:r w:rsidRPr="00BB68EB">
        <w:rPr>
          <w:rFonts w:ascii="Arial" w:hAnsi="Arial" w:cs="Arial"/>
        </w:rPr>
        <w:t xml:space="preserve"> 202</w:t>
      </w:r>
      <w:r w:rsidR="00542EC3">
        <w:rPr>
          <w:rFonts w:ascii="Arial" w:hAnsi="Arial" w:cs="Arial"/>
        </w:rPr>
        <w:t>2</w:t>
      </w:r>
      <w:r>
        <w:rPr>
          <w:rFonts w:ascii="Arial" w:hAnsi="Arial" w:cs="Arial"/>
        </w:rPr>
        <w:t>, including confirmation that the agreed governance arrangements have not been amended</w:t>
      </w:r>
      <w:r w:rsidRPr="00BB68EB">
        <w:rPr>
          <w:rFonts w:ascii="Arial" w:hAnsi="Arial" w:cs="Arial"/>
        </w:rPr>
        <w:t xml:space="preserve">.  </w:t>
      </w:r>
    </w:p>
    <w:p w:rsidR="003459B7" w:rsidRDefault="003459B7" w:rsidP="003459B7">
      <w:pPr>
        <w:ind w:left="540"/>
        <w:rPr>
          <w:rFonts w:ascii="Arial" w:hAnsi="Arial" w:cs="Arial"/>
        </w:rPr>
      </w:pPr>
    </w:p>
    <w:p w:rsidR="00324D62" w:rsidRDefault="00324D62" w:rsidP="00324D62">
      <w:pPr>
        <w:numPr>
          <w:ilvl w:val="0"/>
          <w:numId w:val="3"/>
        </w:numPr>
        <w:tabs>
          <w:tab w:val="clear" w:pos="720"/>
          <w:tab w:val="num" w:pos="540"/>
        </w:tabs>
        <w:ind w:left="540" w:hanging="540"/>
        <w:rPr>
          <w:rFonts w:ascii="Arial" w:hAnsi="Arial" w:cs="Arial"/>
        </w:rPr>
      </w:pPr>
      <w:r>
        <w:rPr>
          <w:rFonts w:ascii="Arial" w:hAnsi="Arial" w:cs="Arial"/>
        </w:rPr>
        <w:t xml:space="preserve">The Council’s counter fraud and corruption arrangements have been reviewed during 2021/2022 and a Counter Fraud Plan was approved to ensure full compliance with the Fighting Fraud and Corruption Locally (FFCL) 2020 strategy and CIPFA’s Code of Practice on “managing the risk of fraud and corruption”. </w:t>
      </w:r>
    </w:p>
    <w:p w:rsidR="0033052C" w:rsidRDefault="0033052C" w:rsidP="0033052C">
      <w:pPr>
        <w:pStyle w:val="ListParagraph"/>
        <w:rPr>
          <w:rFonts w:ascii="Arial" w:hAnsi="Arial" w:cs="Arial"/>
        </w:rPr>
      </w:pPr>
    </w:p>
    <w:p w:rsidR="0033052C" w:rsidRDefault="00324D62" w:rsidP="0033052C">
      <w:pPr>
        <w:numPr>
          <w:ilvl w:val="0"/>
          <w:numId w:val="3"/>
        </w:numPr>
        <w:tabs>
          <w:tab w:val="clear" w:pos="720"/>
          <w:tab w:val="num" w:pos="540"/>
        </w:tabs>
        <w:ind w:left="540" w:hanging="540"/>
        <w:rPr>
          <w:rFonts w:ascii="Arial" w:hAnsi="Arial" w:cs="Arial"/>
        </w:rPr>
      </w:pPr>
      <w:r>
        <w:rPr>
          <w:rFonts w:ascii="Arial" w:hAnsi="Arial" w:cs="Arial"/>
        </w:rPr>
        <w:t>R</w:t>
      </w:r>
      <w:r w:rsidR="0033052C">
        <w:rPr>
          <w:rFonts w:ascii="Arial" w:hAnsi="Arial" w:cs="Arial"/>
        </w:rPr>
        <w:t>eview</w:t>
      </w:r>
      <w:r>
        <w:rPr>
          <w:rFonts w:ascii="Arial" w:hAnsi="Arial" w:cs="Arial"/>
        </w:rPr>
        <w:t>s</w:t>
      </w:r>
      <w:r w:rsidR="0033052C">
        <w:rPr>
          <w:rFonts w:ascii="Arial" w:hAnsi="Arial" w:cs="Arial"/>
        </w:rPr>
        <w:t xml:space="preserve"> of the Council’s Strategic Risks and Opportunities Register has been undertaken during 202</w:t>
      </w:r>
      <w:r w:rsidR="00542EC3">
        <w:rPr>
          <w:rFonts w:ascii="Arial" w:hAnsi="Arial" w:cs="Arial"/>
        </w:rPr>
        <w:t>1</w:t>
      </w:r>
      <w:r w:rsidR="0033052C">
        <w:rPr>
          <w:rFonts w:ascii="Arial" w:hAnsi="Arial" w:cs="Arial"/>
        </w:rPr>
        <w:t>/202</w:t>
      </w:r>
      <w:r w:rsidR="00542EC3">
        <w:rPr>
          <w:rFonts w:ascii="Arial" w:hAnsi="Arial" w:cs="Arial"/>
        </w:rPr>
        <w:t>2</w:t>
      </w:r>
      <w:r w:rsidR="0033052C">
        <w:rPr>
          <w:rFonts w:ascii="Arial" w:hAnsi="Arial" w:cs="Arial"/>
        </w:rPr>
        <w:t xml:space="preserve"> and reported to the Governance and Standards Committee. </w:t>
      </w:r>
    </w:p>
    <w:p w:rsidR="003459B7" w:rsidRDefault="003459B7" w:rsidP="003459B7">
      <w:pPr>
        <w:rPr>
          <w:rFonts w:ascii="Arial" w:hAnsi="Arial" w:cs="Arial"/>
        </w:rPr>
      </w:pPr>
    </w:p>
    <w:p w:rsidR="002168AE" w:rsidRDefault="002168AE" w:rsidP="002168AE">
      <w:pPr>
        <w:numPr>
          <w:ilvl w:val="0"/>
          <w:numId w:val="8"/>
        </w:numPr>
        <w:tabs>
          <w:tab w:val="num" w:pos="540"/>
        </w:tabs>
        <w:ind w:left="540" w:hanging="540"/>
        <w:rPr>
          <w:rFonts w:ascii="Arial" w:hAnsi="Arial" w:cs="Arial"/>
        </w:rPr>
      </w:pPr>
      <w:r>
        <w:rPr>
          <w:rFonts w:ascii="Arial" w:hAnsi="Arial" w:cs="Arial"/>
        </w:rPr>
        <w:t xml:space="preserve">A review of the Council’s corporate risk and opportunity management arrangements has been undertaken by the Corporate Assurance Manager </w:t>
      </w:r>
      <w:r w:rsidR="0033052C">
        <w:rPr>
          <w:rFonts w:ascii="Arial" w:hAnsi="Arial" w:cs="Arial"/>
        </w:rPr>
        <w:t xml:space="preserve">with the findings to be </w:t>
      </w:r>
      <w:r>
        <w:rPr>
          <w:rFonts w:ascii="Arial" w:hAnsi="Arial" w:cs="Arial"/>
        </w:rPr>
        <w:t xml:space="preserve">reported to the Governance and </w:t>
      </w:r>
      <w:r w:rsidR="0033052C">
        <w:rPr>
          <w:rFonts w:ascii="Arial" w:hAnsi="Arial" w:cs="Arial"/>
        </w:rPr>
        <w:t>Standards</w:t>
      </w:r>
      <w:r>
        <w:rPr>
          <w:rFonts w:ascii="Arial" w:hAnsi="Arial" w:cs="Arial"/>
        </w:rPr>
        <w:t xml:space="preserve"> Committee</w:t>
      </w:r>
      <w:r w:rsidR="0033052C">
        <w:rPr>
          <w:rFonts w:ascii="Arial" w:hAnsi="Arial" w:cs="Arial"/>
        </w:rPr>
        <w:t xml:space="preserve"> </w:t>
      </w:r>
      <w:r w:rsidR="00275C2A">
        <w:rPr>
          <w:rFonts w:ascii="Arial" w:hAnsi="Arial" w:cs="Arial"/>
        </w:rPr>
        <w:t>on 1</w:t>
      </w:r>
      <w:r w:rsidR="00324D62">
        <w:rPr>
          <w:rFonts w:ascii="Arial" w:hAnsi="Arial" w:cs="Arial"/>
        </w:rPr>
        <w:t>3</w:t>
      </w:r>
      <w:r w:rsidR="0033052C">
        <w:rPr>
          <w:rFonts w:ascii="Arial" w:hAnsi="Arial" w:cs="Arial"/>
        </w:rPr>
        <w:t xml:space="preserve"> July 202</w:t>
      </w:r>
      <w:r w:rsidR="00324D62">
        <w:rPr>
          <w:rFonts w:ascii="Arial" w:hAnsi="Arial" w:cs="Arial"/>
        </w:rPr>
        <w:t>2</w:t>
      </w:r>
      <w:r>
        <w:rPr>
          <w:rFonts w:ascii="Arial" w:hAnsi="Arial" w:cs="Arial"/>
        </w:rPr>
        <w:t xml:space="preserve">.   </w:t>
      </w:r>
    </w:p>
    <w:p w:rsidR="002168AE" w:rsidRDefault="002168AE" w:rsidP="002168AE">
      <w:pPr>
        <w:ind w:left="540"/>
        <w:rPr>
          <w:rFonts w:ascii="Arial" w:hAnsi="Arial" w:cs="Arial"/>
        </w:rPr>
      </w:pPr>
    </w:p>
    <w:p w:rsidR="003459B7" w:rsidRDefault="003459B7" w:rsidP="003459B7">
      <w:pPr>
        <w:numPr>
          <w:ilvl w:val="0"/>
          <w:numId w:val="9"/>
        </w:numPr>
        <w:tabs>
          <w:tab w:val="num" w:pos="540"/>
        </w:tabs>
        <w:ind w:left="540" w:hanging="540"/>
        <w:rPr>
          <w:rFonts w:ascii="Arial" w:hAnsi="Arial" w:cs="Arial"/>
        </w:rPr>
      </w:pPr>
      <w:r>
        <w:rPr>
          <w:rFonts w:ascii="Arial" w:hAnsi="Arial" w:cs="Arial"/>
        </w:rPr>
        <w:t xml:space="preserve">The Council has a number of Overview and Scrutiny Committees which provide an overview and scrutiny role. They can “call in” a decision which has been made by the Executive or an officer (where the decision is a key decision) but not yet implemented, to enable them to consider whether they consider the decision is appropriate. They also enquire into issues which are of local concern </w:t>
      </w:r>
    </w:p>
    <w:p w:rsidR="003459B7" w:rsidRDefault="003459B7" w:rsidP="003459B7">
      <w:pPr>
        <w:rPr>
          <w:rFonts w:ascii="Arial" w:hAnsi="Arial" w:cs="Arial"/>
        </w:rPr>
      </w:pPr>
    </w:p>
    <w:p w:rsidR="003459B7" w:rsidRDefault="003459B7" w:rsidP="003459B7">
      <w:pPr>
        <w:numPr>
          <w:ilvl w:val="0"/>
          <w:numId w:val="9"/>
        </w:numPr>
        <w:tabs>
          <w:tab w:val="num" w:pos="540"/>
        </w:tabs>
        <w:ind w:left="540" w:hanging="540"/>
        <w:rPr>
          <w:rFonts w:ascii="Arial" w:hAnsi="Arial" w:cs="Arial"/>
        </w:rPr>
      </w:pPr>
      <w:r>
        <w:rPr>
          <w:rFonts w:ascii="Arial" w:hAnsi="Arial" w:cs="Arial"/>
        </w:rPr>
        <w:lastRenderedPageBreak/>
        <w:t xml:space="preserve">The </w:t>
      </w:r>
      <w:r w:rsidR="006B173A">
        <w:rPr>
          <w:rFonts w:ascii="Arial" w:hAnsi="Arial" w:cs="Arial"/>
        </w:rPr>
        <w:t xml:space="preserve">Governance and </w:t>
      </w:r>
      <w:r w:rsidR="00A44A92">
        <w:rPr>
          <w:rFonts w:ascii="Arial" w:hAnsi="Arial" w:cs="Arial"/>
        </w:rPr>
        <w:t>Standards</w:t>
      </w:r>
      <w:r>
        <w:rPr>
          <w:rFonts w:ascii="Arial" w:hAnsi="Arial" w:cs="Arial"/>
        </w:rPr>
        <w:t xml:space="preserve"> Committee received a variety of reports during 20</w:t>
      </w:r>
      <w:r w:rsidR="00341DE2">
        <w:rPr>
          <w:rFonts w:ascii="Arial" w:hAnsi="Arial" w:cs="Arial"/>
        </w:rPr>
        <w:t>2</w:t>
      </w:r>
      <w:r w:rsidR="003D74F8">
        <w:rPr>
          <w:rFonts w:ascii="Arial" w:hAnsi="Arial" w:cs="Arial"/>
        </w:rPr>
        <w:t>1</w:t>
      </w:r>
      <w:r>
        <w:rPr>
          <w:rFonts w:ascii="Arial" w:hAnsi="Arial" w:cs="Arial"/>
        </w:rPr>
        <w:t>/20</w:t>
      </w:r>
      <w:r w:rsidR="006B173A">
        <w:rPr>
          <w:rFonts w:ascii="Arial" w:hAnsi="Arial" w:cs="Arial"/>
        </w:rPr>
        <w:t>2</w:t>
      </w:r>
      <w:r w:rsidR="003D74F8">
        <w:rPr>
          <w:rFonts w:ascii="Arial" w:hAnsi="Arial" w:cs="Arial"/>
        </w:rPr>
        <w:t>2</w:t>
      </w:r>
      <w:r>
        <w:rPr>
          <w:rFonts w:ascii="Arial" w:hAnsi="Arial" w:cs="Arial"/>
        </w:rPr>
        <w:t xml:space="preserve"> both from internal assurance providers and from external audit in accordance with its terms of reference as detailed in the Council’s constitution </w:t>
      </w:r>
    </w:p>
    <w:p w:rsidR="003459B7" w:rsidRDefault="003459B7" w:rsidP="003459B7">
      <w:pPr>
        <w:rPr>
          <w:rFonts w:ascii="Arial" w:hAnsi="Arial" w:cs="Arial"/>
        </w:rPr>
      </w:pPr>
    </w:p>
    <w:p w:rsidR="003459B7" w:rsidRDefault="003459B7" w:rsidP="003459B7">
      <w:pPr>
        <w:numPr>
          <w:ilvl w:val="0"/>
          <w:numId w:val="9"/>
        </w:numPr>
        <w:tabs>
          <w:tab w:val="num" w:pos="540"/>
        </w:tabs>
        <w:ind w:left="540" w:hanging="540"/>
        <w:rPr>
          <w:rFonts w:ascii="Arial" w:hAnsi="Arial" w:cs="Arial"/>
        </w:rPr>
      </w:pPr>
      <w:r>
        <w:rPr>
          <w:rFonts w:ascii="Arial" w:hAnsi="Arial" w:cs="Arial"/>
        </w:rPr>
        <w:t xml:space="preserve">Internal Audit is responsible for monitoring the quality and effectiveness of systems of internal control in line with its Charter  </w:t>
      </w:r>
    </w:p>
    <w:p w:rsidR="003459B7" w:rsidRDefault="003459B7" w:rsidP="003459B7">
      <w:pPr>
        <w:rPr>
          <w:rFonts w:ascii="Arial" w:hAnsi="Arial" w:cs="Arial"/>
        </w:rPr>
      </w:pPr>
    </w:p>
    <w:p w:rsidR="00341DE2" w:rsidRDefault="00341DE2" w:rsidP="00341DE2">
      <w:pPr>
        <w:numPr>
          <w:ilvl w:val="0"/>
          <w:numId w:val="9"/>
        </w:numPr>
        <w:tabs>
          <w:tab w:val="clear" w:pos="720"/>
          <w:tab w:val="num" w:pos="567"/>
        </w:tabs>
        <w:ind w:left="567" w:hanging="567"/>
        <w:rPr>
          <w:rFonts w:ascii="Arial" w:hAnsi="Arial" w:cs="Arial"/>
        </w:rPr>
      </w:pPr>
      <w:r>
        <w:rPr>
          <w:rFonts w:ascii="Arial" w:hAnsi="Arial" w:cs="Arial"/>
        </w:rPr>
        <w:t>The Corporate Assurance Manager’s Annual Report for 202</w:t>
      </w:r>
      <w:r w:rsidR="003D74F8">
        <w:rPr>
          <w:rFonts w:ascii="Arial" w:hAnsi="Arial" w:cs="Arial"/>
        </w:rPr>
        <w:t>1</w:t>
      </w:r>
      <w:r>
        <w:rPr>
          <w:rFonts w:ascii="Arial" w:hAnsi="Arial" w:cs="Arial"/>
        </w:rPr>
        <w:t>/202</w:t>
      </w:r>
      <w:r w:rsidR="003D74F8">
        <w:rPr>
          <w:rFonts w:ascii="Arial" w:hAnsi="Arial" w:cs="Arial"/>
        </w:rPr>
        <w:t>2</w:t>
      </w:r>
      <w:r>
        <w:rPr>
          <w:rFonts w:ascii="Arial" w:hAnsi="Arial" w:cs="Arial"/>
        </w:rPr>
        <w:t xml:space="preserve"> concluded that the Council’s risk management, control and governance processes were effective and therefore an unqualified opinion was given.  </w:t>
      </w:r>
    </w:p>
    <w:p w:rsidR="003459B7" w:rsidRDefault="003459B7" w:rsidP="003459B7">
      <w:pPr>
        <w:rPr>
          <w:rFonts w:ascii="Arial" w:hAnsi="Arial" w:cs="Arial"/>
        </w:rPr>
      </w:pPr>
    </w:p>
    <w:p w:rsidR="00D25E7A" w:rsidRPr="003C742A" w:rsidRDefault="00B52B66" w:rsidP="0033052C">
      <w:pPr>
        <w:numPr>
          <w:ilvl w:val="0"/>
          <w:numId w:val="9"/>
        </w:numPr>
        <w:tabs>
          <w:tab w:val="num" w:pos="540"/>
        </w:tabs>
        <w:ind w:left="540" w:hanging="540"/>
        <w:rPr>
          <w:rFonts w:ascii="Arial" w:hAnsi="Arial" w:cs="Arial"/>
        </w:rPr>
      </w:pPr>
      <w:r w:rsidRPr="003C742A">
        <w:rPr>
          <w:rFonts w:ascii="Arial" w:hAnsi="Arial" w:cs="Arial"/>
        </w:rPr>
        <w:t xml:space="preserve">The Local Government and Social Care Ombudsman’s annual report was presented to the </w:t>
      </w:r>
      <w:r w:rsidR="00542EC3">
        <w:rPr>
          <w:rFonts w:ascii="Arial" w:hAnsi="Arial" w:cs="Arial"/>
        </w:rPr>
        <w:t>Governance and Standards</w:t>
      </w:r>
      <w:r w:rsidRPr="003C742A">
        <w:rPr>
          <w:rFonts w:ascii="Arial" w:hAnsi="Arial" w:cs="Arial"/>
        </w:rPr>
        <w:t xml:space="preserve"> Committee which detailed their findings in respect of complaints received by them in 20</w:t>
      </w:r>
      <w:r w:rsidR="00542EC3">
        <w:rPr>
          <w:rFonts w:ascii="Arial" w:hAnsi="Arial" w:cs="Arial"/>
        </w:rPr>
        <w:t>20</w:t>
      </w:r>
      <w:r w:rsidRPr="003C742A">
        <w:rPr>
          <w:rFonts w:ascii="Arial" w:hAnsi="Arial" w:cs="Arial"/>
        </w:rPr>
        <w:t>/20</w:t>
      </w:r>
      <w:r w:rsidR="008C0F66">
        <w:rPr>
          <w:rFonts w:ascii="Arial" w:hAnsi="Arial" w:cs="Arial"/>
        </w:rPr>
        <w:t>2</w:t>
      </w:r>
      <w:r w:rsidR="00542EC3">
        <w:rPr>
          <w:rFonts w:ascii="Arial" w:hAnsi="Arial" w:cs="Arial"/>
        </w:rPr>
        <w:t>1</w:t>
      </w:r>
      <w:r w:rsidRPr="003C742A">
        <w:rPr>
          <w:rFonts w:ascii="Arial" w:hAnsi="Arial" w:cs="Arial"/>
        </w:rPr>
        <w:t xml:space="preserve"> with </w:t>
      </w:r>
      <w:r w:rsidR="00542EC3">
        <w:rPr>
          <w:rFonts w:ascii="Arial" w:hAnsi="Arial" w:cs="Arial"/>
        </w:rPr>
        <w:t>none</w:t>
      </w:r>
      <w:r w:rsidRPr="003C742A">
        <w:rPr>
          <w:rFonts w:ascii="Arial" w:hAnsi="Arial" w:cs="Arial"/>
        </w:rPr>
        <w:t xml:space="preserve"> being upheld</w:t>
      </w:r>
    </w:p>
    <w:sectPr w:rsidR="00D25E7A" w:rsidRPr="003C742A" w:rsidSect="00A72F8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RA31D.tmp">
    <w:altName w:val="CID Font+ F"/>
    <w:panose1 w:val="00000000000000000000"/>
    <w:charset w:val="00"/>
    <w:family w:val="roman"/>
    <w:notTrueType/>
    <w:pitch w:val="default"/>
    <w:sig w:usb0="00000003" w:usb1="00000000" w:usb2="00000000" w:usb3="00000000" w:csb0="00000001" w:csb1="00000000"/>
  </w:font>
  <w:font w:name="Z@R9F14.tmp">
    <w:altName w:val="CID Font+ F"/>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17F92"/>
    <w:multiLevelType w:val="hybridMultilevel"/>
    <w:tmpl w:val="D13686A4"/>
    <w:lvl w:ilvl="0" w:tplc="0809000B">
      <w:start w:val="1"/>
      <w:numFmt w:val="bullet"/>
      <w:lvlText w:val=""/>
      <w:lvlJc w:val="left"/>
      <w:pPr>
        <w:ind w:left="1575" w:hanging="360"/>
      </w:pPr>
      <w:rPr>
        <w:rFonts w:ascii="Wingdings" w:hAnsi="Wingdings"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1" w15:restartNumberingAfterBreak="0">
    <w:nsid w:val="1AC35569"/>
    <w:multiLevelType w:val="hybridMultilevel"/>
    <w:tmpl w:val="A894D300"/>
    <w:lvl w:ilvl="0" w:tplc="0809000B">
      <w:start w:val="1"/>
      <w:numFmt w:val="bullet"/>
      <w:lvlText w:val=""/>
      <w:lvlJc w:val="left"/>
      <w:pPr>
        <w:tabs>
          <w:tab w:val="num" w:pos="1260"/>
        </w:tabs>
        <w:ind w:left="1260" w:hanging="360"/>
      </w:pPr>
      <w:rPr>
        <w:rFonts w:ascii="Wingdings" w:hAnsi="Wingdings"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1AC6684F"/>
    <w:multiLevelType w:val="hybridMultilevel"/>
    <w:tmpl w:val="89D69500"/>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22D502DB"/>
    <w:multiLevelType w:val="multilevel"/>
    <w:tmpl w:val="E85C8D4C"/>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6059444"/>
    <w:multiLevelType w:val="hybridMultilevel"/>
    <w:tmpl w:val="DC4C322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2F3A241A"/>
    <w:multiLevelType w:val="hybridMultilevel"/>
    <w:tmpl w:val="610F9794"/>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30588E63"/>
    <w:multiLevelType w:val="hybridMultilevel"/>
    <w:tmpl w:val="D33E4B10"/>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15:restartNumberingAfterBreak="0">
    <w:nsid w:val="389E4F6C"/>
    <w:multiLevelType w:val="hybridMultilevel"/>
    <w:tmpl w:val="E40A0FD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483EFB"/>
    <w:multiLevelType w:val="multilevel"/>
    <w:tmpl w:val="B6100A4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A6731C"/>
    <w:multiLevelType w:val="hybridMultilevel"/>
    <w:tmpl w:val="3E4652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72799B"/>
    <w:multiLevelType w:val="hybridMultilevel"/>
    <w:tmpl w:val="00B80698"/>
    <w:lvl w:ilvl="0" w:tplc="0809000B">
      <w:start w:val="1"/>
      <w:numFmt w:val="bullet"/>
      <w:lvlText w:val=""/>
      <w:lvlJc w:val="left"/>
      <w:pPr>
        <w:ind w:left="1320" w:hanging="360"/>
      </w:pPr>
      <w:rPr>
        <w:rFonts w:ascii="Wingdings" w:hAnsi="Wingdings"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1" w15:restartNumberingAfterBreak="0">
    <w:nsid w:val="61AF309B"/>
    <w:multiLevelType w:val="hybridMultilevel"/>
    <w:tmpl w:val="DCE27E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702E61"/>
    <w:multiLevelType w:val="multilevel"/>
    <w:tmpl w:val="1704740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5A8032E"/>
    <w:multiLevelType w:val="multilevel"/>
    <w:tmpl w:val="EAA8C148"/>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73A4D2D"/>
    <w:multiLevelType w:val="hybridMultilevel"/>
    <w:tmpl w:val="FA7CF81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78163E99"/>
    <w:multiLevelType w:val="hybridMultilevel"/>
    <w:tmpl w:val="497A4A5E"/>
    <w:lvl w:ilvl="0" w:tplc="0809000B">
      <w:start w:val="1"/>
      <w:numFmt w:val="bullet"/>
      <w:lvlText w:val=""/>
      <w:lvlJc w:val="left"/>
      <w:pPr>
        <w:tabs>
          <w:tab w:val="num" w:pos="1260"/>
        </w:tabs>
        <w:ind w:left="1260" w:hanging="360"/>
      </w:pPr>
      <w:rPr>
        <w:rFonts w:ascii="Wingdings" w:hAnsi="Wingdings"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num w:numId="1">
    <w:abstractNumId w:val="11"/>
  </w:num>
  <w:num w:numId="2">
    <w:abstractNumId w:val="14"/>
  </w:num>
  <w:num w:numId="3">
    <w:abstractNumId w:val="7"/>
  </w:num>
  <w:num w:numId="4">
    <w:abstractNumId w:val="15"/>
  </w:num>
  <w:num w:numId="5">
    <w:abstractNumId w:val="1"/>
  </w:num>
  <w:num w:numId="6">
    <w:abstractNumId w:val="10"/>
  </w:num>
  <w:num w:numId="7">
    <w:abstractNumId w:val="14"/>
  </w:num>
  <w:num w:numId="8">
    <w:abstractNumId w:val="7"/>
  </w:num>
  <w:num w:numId="9">
    <w:abstractNumId w:val="11"/>
  </w:num>
  <w:num w:numId="10">
    <w:abstractNumId w:val="0"/>
  </w:num>
  <w:num w:numId="11">
    <w:abstractNumId w:val="4"/>
  </w:num>
  <w:num w:numId="12">
    <w:abstractNumId w:val="6"/>
  </w:num>
  <w:num w:numId="13">
    <w:abstractNumId w:val="5"/>
  </w:num>
  <w:num w:numId="14">
    <w:abstractNumId w:val="2"/>
  </w:num>
  <w:num w:numId="15">
    <w:abstractNumId w:val="7"/>
  </w:num>
  <w:num w:numId="16">
    <w:abstractNumId w:val="7"/>
  </w:num>
  <w:num w:numId="17">
    <w:abstractNumId w:val="9"/>
  </w:num>
  <w:num w:numId="18">
    <w:abstractNumId w:val="8"/>
  </w:num>
  <w:num w:numId="19">
    <w:abstractNumId w:val="12"/>
  </w:num>
  <w:num w:numId="20">
    <w:abstractNumId w:val="3"/>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C44"/>
    <w:rsid w:val="00004D2D"/>
    <w:rsid w:val="00013FAD"/>
    <w:rsid w:val="00016321"/>
    <w:rsid w:val="000227A6"/>
    <w:rsid w:val="00023600"/>
    <w:rsid w:val="00023CDF"/>
    <w:rsid w:val="00031415"/>
    <w:rsid w:val="00031C7A"/>
    <w:rsid w:val="000348FB"/>
    <w:rsid w:val="00035652"/>
    <w:rsid w:val="00036E88"/>
    <w:rsid w:val="00041DC8"/>
    <w:rsid w:val="000445CC"/>
    <w:rsid w:val="00061296"/>
    <w:rsid w:val="000664DD"/>
    <w:rsid w:val="00066D61"/>
    <w:rsid w:val="00067E5C"/>
    <w:rsid w:val="000765F5"/>
    <w:rsid w:val="00085406"/>
    <w:rsid w:val="000857AE"/>
    <w:rsid w:val="000A041C"/>
    <w:rsid w:val="000A0B0F"/>
    <w:rsid w:val="000A2349"/>
    <w:rsid w:val="000A6F66"/>
    <w:rsid w:val="000C10AC"/>
    <w:rsid w:val="000C26CC"/>
    <w:rsid w:val="000D41FF"/>
    <w:rsid w:val="000F3C09"/>
    <w:rsid w:val="000F5641"/>
    <w:rsid w:val="000F57DC"/>
    <w:rsid w:val="00102503"/>
    <w:rsid w:val="00102D3D"/>
    <w:rsid w:val="00113AD5"/>
    <w:rsid w:val="0012657E"/>
    <w:rsid w:val="0012766F"/>
    <w:rsid w:val="00151CDB"/>
    <w:rsid w:val="001562FB"/>
    <w:rsid w:val="00171EAD"/>
    <w:rsid w:val="00172AFC"/>
    <w:rsid w:val="00174BB3"/>
    <w:rsid w:val="001762C8"/>
    <w:rsid w:val="001852F8"/>
    <w:rsid w:val="001874CA"/>
    <w:rsid w:val="001A02D2"/>
    <w:rsid w:val="001A6AF1"/>
    <w:rsid w:val="001B145C"/>
    <w:rsid w:val="001B2667"/>
    <w:rsid w:val="001B326F"/>
    <w:rsid w:val="001B5EC5"/>
    <w:rsid w:val="001B6E7D"/>
    <w:rsid w:val="001C2D60"/>
    <w:rsid w:val="001D5BBF"/>
    <w:rsid w:val="001F50E3"/>
    <w:rsid w:val="00207FA0"/>
    <w:rsid w:val="00210677"/>
    <w:rsid w:val="00214004"/>
    <w:rsid w:val="002168AE"/>
    <w:rsid w:val="002223C9"/>
    <w:rsid w:val="00224BD7"/>
    <w:rsid w:val="00225793"/>
    <w:rsid w:val="002312F3"/>
    <w:rsid w:val="00234A20"/>
    <w:rsid w:val="00240A55"/>
    <w:rsid w:val="00254173"/>
    <w:rsid w:val="002551E4"/>
    <w:rsid w:val="00257BAB"/>
    <w:rsid w:val="002701DC"/>
    <w:rsid w:val="00275C2A"/>
    <w:rsid w:val="00276BBB"/>
    <w:rsid w:val="00292BE5"/>
    <w:rsid w:val="00295E8B"/>
    <w:rsid w:val="002A0CA2"/>
    <w:rsid w:val="002A42EC"/>
    <w:rsid w:val="002B0D66"/>
    <w:rsid w:val="002C08A6"/>
    <w:rsid w:val="002C3E8F"/>
    <w:rsid w:val="002D175A"/>
    <w:rsid w:val="002D2485"/>
    <w:rsid w:val="002D7669"/>
    <w:rsid w:val="002F3CB0"/>
    <w:rsid w:val="002F7F87"/>
    <w:rsid w:val="00300FB6"/>
    <w:rsid w:val="00307354"/>
    <w:rsid w:val="00307935"/>
    <w:rsid w:val="003104D6"/>
    <w:rsid w:val="00313D43"/>
    <w:rsid w:val="00316F29"/>
    <w:rsid w:val="00322B3D"/>
    <w:rsid w:val="00324D62"/>
    <w:rsid w:val="00325A44"/>
    <w:rsid w:val="0033052C"/>
    <w:rsid w:val="00333C18"/>
    <w:rsid w:val="00334754"/>
    <w:rsid w:val="003400F0"/>
    <w:rsid w:val="00340879"/>
    <w:rsid w:val="00341DE2"/>
    <w:rsid w:val="003459B7"/>
    <w:rsid w:val="00355858"/>
    <w:rsid w:val="00363FDE"/>
    <w:rsid w:val="00370CCC"/>
    <w:rsid w:val="0038341B"/>
    <w:rsid w:val="003909F0"/>
    <w:rsid w:val="00392146"/>
    <w:rsid w:val="0039450F"/>
    <w:rsid w:val="00394944"/>
    <w:rsid w:val="003956B8"/>
    <w:rsid w:val="003A0282"/>
    <w:rsid w:val="003C742A"/>
    <w:rsid w:val="003D0016"/>
    <w:rsid w:val="003D66E4"/>
    <w:rsid w:val="003D74F8"/>
    <w:rsid w:val="003E11EC"/>
    <w:rsid w:val="003E2ED8"/>
    <w:rsid w:val="003F14B6"/>
    <w:rsid w:val="0040502C"/>
    <w:rsid w:val="0043470C"/>
    <w:rsid w:val="00443038"/>
    <w:rsid w:val="00472950"/>
    <w:rsid w:val="00472DD8"/>
    <w:rsid w:val="00475D1F"/>
    <w:rsid w:val="00483978"/>
    <w:rsid w:val="004936E6"/>
    <w:rsid w:val="004A3671"/>
    <w:rsid w:val="004B02D5"/>
    <w:rsid w:val="004B043F"/>
    <w:rsid w:val="004B5D9A"/>
    <w:rsid w:val="004D15D7"/>
    <w:rsid w:val="004D1C55"/>
    <w:rsid w:val="004D329D"/>
    <w:rsid w:val="004E3802"/>
    <w:rsid w:val="004E3978"/>
    <w:rsid w:val="004F21E9"/>
    <w:rsid w:val="004F4C44"/>
    <w:rsid w:val="005073DA"/>
    <w:rsid w:val="0051309B"/>
    <w:rsid w:val="005221C3"/>
    <w:rsid w:val="005238FE"/>
    <w:rsid w:val="005319CA"/>
    <w:rsid w:val="00533DEB"/>
    <w:rsid w:val="00535AAB"/>
    <w:rsid w:val="00542EC3"/>
    <w:rsid w:val="00552723"/>
    <w:rsid w:val="00556DD3"/>
    <w:rsid w:val="00563BA1"/>
    <w:rsid w:val="0056445D"/>
    <w:rsid w:val="005721ED"/>
    <w:rsid w:val="00574801"/>
    <w:rsid w:val="0058447D"/>
    <w:rsid w:val="005926AF"/>
    <w:rsid w:val="005A3F0F"/>
    <w:rsid w:val="005B1983"/>
    <w:rsid w:val="005C0FD5"/>
    <w:rsid w:val="005C243B"/>
    <w:rsid w:val="005C328F"/>
    <w:rsid w:val="005D40C7"/>
    <w:rsid w:val="005D4371"/>
    <w:rsid w:val="005D561E"/>
    <w:rsid w:val="005E1F0C"/>
    <w:rsid w:val="006033F9"/>
    <w:rsid w:val="0061219F"/>
    <w:rsid w:val="00612EAE"/>
    <w:rsid w:val="00614247"/>
    <w:rsid w:val="006267A6"/>
    <w:rsid w:val="00635316"/>
    <w:rsid w:val="00637E3A"/>
    <w:rsid w:val="00656F48"/>
    <w:rsid w:val="006615E0"/>
    <w:rsid w:val="006628DD"/>
    <w:rsid w:val="00664AC2"/>
    <w:rsid w:val="00665894"/>
    <w:rsid w:val="00674356"/>
    <w:rsid w:val="00676B2C"/>
    <w:rsid w:val="00683CFD"/>
    <w:rsid w:val="00696556"/>
    <w:rsid w:val="006970C7"/>
    <w:rsid w:val="006A1541"/>
    <w:rsid w:val="006A2356"/>
    <w:rsid w:val="006B173A"/>
    <w:rsid w:val="006B39ED"/>
    <w:rsid w:val="006B75AF"/>
    <w:rsid w:val="006C537B"/>
    <w:rsid w:val="006C76CB"/>
    <w:rsid w:val="006C7839"/>
    <w:rsid w:val="006D3A8B"/>
    <w:rsid w:val="006D5ED8"/>
    <w:rsid w:val="006E050B"/>
    <w:rsid w:val="006E0946"/>
    <w:rsid w:val="006E1F1E"/>
    <w:rsid w:val="006E3D44"/>
    <w:rsid w:val="006E7EEA"/>
    <w:rsid w:val="006F1071"/>
    <w:rsid w:val="00712545"/>
    <w:rsid w:val="00714B72"/>
    <w:rsid w:val="00714D63"/>
    <w:rsid w:val="00721ED6"/>
    <w:rsid w:val="00722386"/>
    <w:rsid w:val="00740069"/>
    <w:rsid w:val="007420E4"/>
    <w:rsid w:val="00743740"/>
    <w:rsid w:val="00747C8B"/>
    <w:rsid w:val="00753BB6"/>
    <w:rsid w:val="007631C1"/>
    <w:rsid w:val="00771926"/>
    <w:rsid w:val="00775C57"/>
    <w:rsid w:val="0077682C"/>
    <w:rsid w:val="00776C42"/>
    <w:rsid w:val="00781406"/>
    <w:rsid w:val="007822E8"/>
    <w:rsid w:val="00782C96"/>
    <w:rsid w:val="007847DD"/>
    <w:rsid w:val="0079219D"/>
    <w:rsid w:val="00793CBF"/>
    <w:rsid w:val="00796C8E"/>
    <w:rsid w:val="007978BD"/>
    <w:rsid w:val="007A0263"/>
    <w:rsid w:val="007C2008"/>
    <w:rsid w:val="007C6793"/>
    <w:rsid w:val="007D0BF0"/>
    <w:rsid w:val="007D2375"/>
    <w:rsid w:val="007D54EC"/>
    <w:rsid w:val="007E6E12"/>
    <w:rsid w:val="007E76DB"/>
    <w:rsid w:val="007E7D98"/>
    <w:rsid w:val="007F1EC4"/>
    <w:rsid w:val="007F55C5"/>
    <w:rsid w:val="0082160E"/>
    <w:rsid w:val="00825FD1"/>
    <w:rsid w:val="0083175D"/>
    <w:rsid w:val="00840866"/>
    <w:rsid w:val="00843A69"/>
    <w:rsid w:val="00844CBB"/>
    <w:rsid w:val="00862349"/>
    <w:rsid w:val="00881F37"/>
    <w:rsid w:val="00885CE6"/>
    <w:rsid w:val="008931F4"/>
    <w:rsid w:val="008A08E7"/>
    <w:rsid w:val="008A38F0"/>
    <w:rsid w:val="008A706A"/>
    <w:rsid w:val="008B1A88"/>
    <w:rsid w:val="008B44D8"/>
    <w:rsid w:val="008B4B53"/>
    <w:rsid w:val="008B4BE0"/>
    <w:rsid w:val="008C0F66"/>
    <w:rsid w:val="008C1395"/>
    <w:rsid w:val="008C67FD"/>
    <w:rsid w:val="008C719C"/>
    <w:rsid w:val="008D5CF8"/>
    <w:rsid w:val="008E3D8E"/>
    <w:rsid w:val="008E3F43"/>
    <w:rsid w:val="008E6977"/>
    <w:rsid w:val="008E6ECC"/>
    <w:rsid w:val="008E71A3"/>
    <w:rsid w:val="008F0CD5"/>
    <w:rsid w:val="009036D4"/>
    <w:rsid w:val="00905700"/>
    <w:rsid w:val="0091037A"/>
    <w:rsid w:val="00913567"/>
    <w:rsid w:val="0091602E"/>
    <w:rsid w:val="009322B9"/>
    <w:rsid w:val="0094151C"/>
    <w:rsid w:val="00943D1A"/>
    <w:rsid w:val="00952751"/>
    <w:rsid w:val="0095386A"/>
    <w:rsid w:val="0096081B"/>
    <w:rsid w:val="00961673"/>
    <w:rsid w:val="0096300D"/>
    <w:rsid w:val="00972572"/>
    <w:rsid w:val="009761FD"/>
    <w:rsid w:val="00980E3D"/>
    <w:rsid w:val="00981F0E"/>
    <w:rsid w:val="00984EAE"/>
    <w:rsid w:val="00986456"/>
    <w:rsid w:val="00995A4B"/>
    <w:rsid w:val="00996B60"/>
    <w:rsid w:val="009A31D0"/>
    <w:rsid w:val="009A4FAD"/>
    <w:rsid w:val="009A717F"/>
    <w:rsid w:val="009B1DD2"/>
    <w:rsid w:val="009D0BDB"/>
    <w:rsid w:val="009D2234"/>
    <w:rsid w:val="009F0071"/>
    <w:rsid w:val="009F3C45"/>
    <w:rsid w:val="00A022C8"/>
    <w:rsid w:val="00A0630A"/>
    <w:rsid w:val="00A12630"/>
    <w:rsid w:val="00A14B1F"/>
    <w:rsid w:val="00A15C35"/>
    <w:rsid w:val="00A241E5"/>
    <w:rsid w:val="00A4160D"/>
    <w:rsid w:val="00A44A92"/>
    <w:rsid w:val="00A50D92"/>
    <w:rsid w:val="00A50FF0"/>
    <w:rsid w:val="00A5652A"/>
    <w:rsid w:val="00A65026"/>
    <w:rsid w:val="00A654B4"/>
    <w:rsid w:val="00A72F8C"/>
    <w:rsid w:val="00A75652"/>
    <w:rsid w:val="00A75FD8"/>
    <w:rsid w:val="00A87BB8"/>
    <w:rsid w:val="00A95357"/>
    <w:rsid w:val="00A96A4F"/>
    <w:rsid w:val="00AA5437"/>
    <w:rsid w:val="00AB6EF0"/>
    <w:rsid w:val="00AD19CF"/>
    <w:rsid w:val="00AD3EBF"/>
    <w:rsid w:val="00AD4A65"/>
    <w:rsid w:val="00AF79C9"/>
    <w:rsid w:val="00B042A0"/>
    <w:rsid w:val="00B06FDD"/>
    <w:rsid w:val="00B21961"/>
    <w:rsid w:val="00B2376C"/>
    <w:rsid w:val="00B23930"/>
    <w:rsid w:val="00B4239B"/>
    <w:rsid w:val="00B43A82"/>
    <w:rsid w:val="00B500D4"/>
    <w:rsid w:val="00B52274"/>
    <w:rsid w:val="00B52B66"/>
    <w:rsid w:val="00B52EB1"/>
    <w:rsid w:val="00B65385"/>
    <w:rsid w:val="00B75724"/>
    <w:rsid w:val="00BA39E5"/>
    <w:rsid w:val="00BB1E43"/>
    <w:rsid w:val="00BB2A71"/>
    <w:rsid w:val="00BB3D9A"/>
    <w:rsid w:val="00BB5EED"/>
    <w:rsid w:val="00BB68EB"/>
    <w:rsid w:val="00BC0CDA"/>
    <w:rsid w:val="00BD0F62"/>
    <w:rsid w:val="00BD2075"/>
    <w:rsid w:val="00BD385C"/>
    <w:rsid w:val="00BD6C16"/>
    <w:rsid w:val="00BF2B19"/>
    <w:rsid w:val="00BF4FB6"/>
    <w:rsid w:val="00C00C1E"/>
    <w:rsid w:val="00C05821"/>
    <w:rsid w:val="00C238D1"/>
    <w:rsid w:val="00C269DB"/>
    <w:rsid w:val="00C26F16"/>
    <w:rsid w:val="00C41329"/>
    <w:rsid w:val="00C45EFA"/>
    <w:rsid w:val="00C47229"/>
    <w:rsid w:val="00C56717"/>
    <w:rsid w:val="00C56AC8"/>
    <w:rsid w:val="00C60208"/>
    <w:rsid w:val="00C60246"/>
    <w:rsid w:val="00C6380F"/>
    <w:rsid w:val="00C6700C"/>
    <w:rsid w:val="00C742C7"/>
    <w:rsid w:val="00C808A9"/>
    <w:rsid w:val="00C85075"/>
    <w:rsid w:val="00C90B43"/>
    <w:rsid w:val="00C9196E"/>
    <w:rsid w:val="00C94AEC"/>
    <w:rsid w:val="00C94E2E"/>
    <w:rsid w:val="00C96857"/>
    <w:rsid w:val="00CA36E8"/>
    <w:rsid w:val="00CA4610"/>
    <w:rsid w:val="00CB08A4"/>
    <w:rsid w:val="00CB2C4A"/>
    <w:rsid w:val="00CB4803"/>
    <w:rsid w:val="00CB4991"/>
    <w:rsid w:val="00CB5BC6"/>
    <w:rsid w:val="00CE468C"/>
    <w:rsid w:val="00CE50A4"/>
    <w:rsid w:val="00CF3076"/>
    <w:rsid w:val="00CF4D26"/>
    <w:rsid w:val="00D07333"/>
    <w:rsid w:val="00D112B7"/>
    <w:rsid w:val="00D15627"/>
    <w:rsid w:val="00D25E7A"/>
    <w:rsid w:val="00D32319"/>
    <w:rsid w:val="00D33B00"/>
    <w:rsid w:val="00D33DEF"/>
    <w:rsid w:val="00D42A70"/>
    <w:rsid w:val="00D44F79"/>
    <w:rsid w:val="00D541C2"/>
    <w:rsid w:val="00D56FE2"/>
    <w:rsid w:val="00D66614"/>
    <w:rsid w:val="00D72B7A"/>
    <w:rsid w:val="00D75352"/>
    <w:rsid w:val="00D76693"/>
    <w:rsid w:val="00D83955"/>
    <w:rsid w:val="00D90E42"/>
    <w:rsid w:val="00DB6AD8"/>
    <w:rsid w:val="00DC4180"/>
    <w:rsid w:val="00DC59B2"/>
    <w:rsid w:val="00DD1526"/>
    <w:rsid w:val="00DE0073"/>
    <w:rsid w:val="00DE1E25"/>
    <w:rsid w:val="00DF266D"/>
    <w:rsid w:val="00E03920"/>
    <w:rsid w:val="00E0501D"/>
    <w:rsid w:val="00E10BB4"/>
    <w:rsid w:val="00E14FFB"/>
    <w:rsid w:val="00E174F1"/>
    <w:rsid w:val="00E23677"/>
    <w:rsid w:val="00E27BDC"/>
    <w:rsid w:val="00E27C16"/>
    <w:rsid w:val="00E32EF3"/>
    <w:rsid w:val="00E33BB1"/>
    <w:rsid w:val="00E50559"/>
    <w:rsid w:val="00E51196"/>
    <w:rsid w:val="00E60940"/>
    <w:rsid w:val="00E75CCB"/>
    <w:rsid w:val="00E826E8"/>
    <w:rsid w:val="00E86BEA"/>
    <w:rsid w:val="00E96DD9"/>
    <w:rsid w:val="00E97019"/>
    <w:rsid w:val="00EA01D3"/>
    <w:rsid w:val="00EB1EC9"/>
    <w:rsid w:val="00EB3137"/>
    <w:rsid w:val="00EB40F7"/>
    <w:rsid w:val="00EB4ADF"/>
    <w:rsid w:val="00EB4C7E"/>
    <w:rsid w:val="00EB536B"/>
    <w:rsid w:val="00EC2591"/>
    <w:rsid w:val="00EC264C"/>
    <w:rsid w:val="00ED18A4"/>
    <w:rsid w:val="00ED497F"/>
    <w:rsid w:val="00EF27B9"/>
    <w:rsid w:val="00F00C64"/>
    <w:rsid w:val="00F04D65"/>
    <w:rsid w:val="00F06C66"/>
    <w:rsid w:val="00F14191"/>
    <w:rsid w:val="00F14638"/>
    <w:rsid w:val="00F14677"/>
    <w:rsid w:val="00F15998"/>
    <w:rsid w:val="00F24469"/>
    <w:rsid w:val="00F302F1"/>
    <w:rsid w:val="00F37633"/>
    <w:rsid w:val="00F456CA"/>
    <w:rsid w:val="00F5700A"/>
    <w:rsid w:val="00F661ED"/>
    <w:rsid w:val="00F67332"/>
    <w:rsid w:val="00F67EE3"/>
    <w:rsid w:val="00F704AA"/>
    <w:rsid w:val="00F8386F"/>
    <w:rsid w:val="00F844C2"/>
    <w:rsid w:val="00F853DD"/>
    <w:rsid w:val="00F93802"/>
    <w:rsid w:val="00FA7F9D"/>
    <w:rsid w:val="00FB13F1"/>
    <w:rsid w:val="00FB5439"/>
    <w:rsid w:val="00FC0BCD"/>
    <w:rsid w:val="00FE26DB"/>
    <w:rsid w:val="00FE3D3A"/>
    <w:rsid w:val="00FE4EF1"/>
    <w:rsid w:val="00FF1F15"/>
    <w:rsid w:val="00FF3B7D"/>
    <w:rsid w:val="00FF6607"/>
    <w:rsid w:val="00FF6B2E"/>
    <w:rsid w:val="00FF7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5A6EB042"/>
  <w15:docId w15:val="{0E31AF51-AEDE-4C18-B314-6429F8409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C44"/>
    <w:rPr>
      <w:sz w:val="24"/>
      <w:szCs w:val="24"/>
    </w:rPr>
  </w:style>
  <w:style w:type="paragraph" w:styleId="Heading1">
    <w:name w:val="heading 1"/>
    <w:basedOn w:val="Normal"/>
    <w:next w:val="Normal"/>
    <w:link w:val="Heading1Char"/>
    <w:qFormat/>
    <w:rsid w:val="005D561E"/>
    <w:pPr>
      <w:keepNext/>
      <w:outlineLvl w:val="0"/>
    </w:pPr>
    <w:rPr>
      <w:sz w:val="20"/>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BA1"/>
    <w:pPr>
      <w:ind w:left="720"/>
    </w:pPr>
  </w:style>
  <w:style w:type="paragraph" w:styleId="BalloonText">
    <w:name w:val="Balloon Text"/>
    <w:basedOn w:val="Normal"/>
    <w:link w:val="BalloonTextChar"/>
    <w:rsid w:val="00FE26DB"/>
    <w:rPr>
      <w:rFonts w:ascii="Tahoma" w:hAnsi="Tahoma" w:cs="Tahoma"/>
      <w:sz w:val="16"/>
      <w:szCs w:val="16"/>
    </w:rPr>
  </w:style>
  <w:style w:type="character" w:customStyle="1" w:styleId="BalloonTextChar">
    <w:name w:val="Balloon Text Char"/>
    <w:link w:val="BalloonText"/>
    <w:rsid w:val="00FE26DB"/>
    <w:rPr>
      <w:rFonts w:ascii="Tahoma" w:hAnsi="Tahoma" w:cs="Tahoma"/>
      <w:sz w:val="16"/>
      <w:szCs w:val="16"/>
    </w:rPr>
  </w:style>
  <w:style w:type="character" w:customStyle="1" w:styleId="Heading1Char">
    <w:name w:val="Heading 1 Char"/>
    <w:link w:val="Heading1"/>
    <w:rsid w:val="005D561E"/>
    <w:rPr>
      <w:u w:val="single"/>
      <w:lang w:eastAsia="en-US"/>
    </w:rPr>
  </w:style>
  <w:style w:type="paragraph" w:styleId="BodyTextIndent">
    <w:name w:val="Body Text Indent"/>
    <w:basedOn w:val="Normal"/>
    <w:link w:val="BodyTextIndentChar"/>
    <w:unhideWhenUsed/>
    <w:rsid w:val="005D561E"/>
    <w:pPr>
      <w:ind w:left="720"/>
    </w:pPr>
    <w:rPr>
      <w:szCs w:val="20"/>
      <w:lang w:eastAsia="en-US"/>
    </w:rPr>
  </w:style>
  <w:style w:type="character" w:customStyle="1" w:styleId="BodyTextIndentChar">
    <w:name w:val="Body Text Indent Char"/>
    <w:link w:val="BodyTextIndent"/>
    <w:rsid w:val="005D561E"/>
    <w:rPr>
      <w:sz w:val="24"/>
      <w:lang w:eastAsia="en-US"/>
    </w:rPr>
  </w:style>
  <w:style w:type="paragraph" w:customStyle="1" w:styleId="CM15">
    <w:name w:val="CM15"/>
    <w:basedOn w:val="Normal"/>
    <w:next w:val="Normal"/>
    <w:uiPriority w:val="99"/>
    <w:rsid w:val="00552723"/>
    <w:pPr>
      <w:autoSpaceDE w:val="0"/>
      <w:autoSpaceDN w:val="0"/>
      <w:adjustRightInd w:val="0"/>
    </w:pPr>
    <w:rPr>
      <w:rFonts w:ascii="Z@RA31D.tmp" w:hAnsi="Z@RA31D.tmp"/>
    </w:rPr>
  </w:style>
  <w:style w:type="paragraph" w:customStyle="1" w:styleId="Default">
    <w:name w:val="Default"/>
    <w:rsid w:val="00552723"/>
    <w:pPr>
      <w:autoSpaceDE w:val="0"/>
      <w:autoSpaceDN w:val="0"/>
      <w:adjustRightInd w:val="0"/>
    </w:pPr>
    <w:rPr>
      <w:rFonts w:ascii="Z@R9F14.tmp" w:hAnsi="Z@R9F14.tmp" w:cs="Z@R9F14.tmp"/>
      <w:color w:val="000000"/>
      <w:sz w:val="24"/>
      <w:szCs w:val="24"/>
    </w:rPr>
  </w:style>
  <w:style w:type="paragraph" w:customStyle="1" w:styleId="CM5">
    <w:name w:val="CM5"/>
    <w:basedOn w:val="Default"/>
    <w:next w:val="Default"/>
    <w:uiPriority w:val="99"/>
    <w:rsid w:val="00552723"/>
    <w:rPr>
      <w:rFonts w:cs="Times New Roman"/>
      <w:color w:val="auto"/>
    </w:rPr>
  </w:style>
  <w:style w:type="paragraph" w:customStyle="1" w:styleId="CM24">
    <w:name w:val="CM24"/>
    <w:basedOn w:val="Default"/>
    <w:next w:val="Default"/>
    <w:uiPriority w:val="99"/>
    <w:rsid w:val="00552723"/>
    <w:rPr>
      <w:rFonts w:cs="Times New Roman"/>
      <w:color w:val="auto"/>
    </w:rPr>
  </w:style>
  <w:style w:type="paragraph" w:customStyle="1" w:styleId="CM16">
    <w:name w:val="CM16"/>
    <w:basedOn w:val="Default"/>
    <w:next w:val="Default"/>
    <w:uiPriority w:val="99"/>
    <w:rsid w:val="00552723"/>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559">
      <w:bodyDiv w:val="1"/>
      <w:marLeft w:val="0"/>
      <w:marRight w:val="0"/>
      <w:marTop w:val="0"/>
      <w:marBottom w:val="0"/>
      <w:divBdr>
        <w:top w:val="none" w:sz="0" w:space="0" w:color="auto"/>
        <w:left w:val="none" w:sz="0" w:space="0" w:color="auto"/>
        <w:bottom w:val="none" w:sz="0" w:space="0" w:color="auto"/>
        <w:right w:val="none" w:sz="0" w:space="0" w:color="auto"/>
      </w:divBdr>
    </w:div>
    <w:div w:id="134221275">
      <w:bodyDiv w:val="1"/>
      <w:marLeft w:val="0"/>
      <w:marRight w:val="0"/>
      <w:marTop w:val="0"/>
      <w:marBottom w:val="0"/>
      <w:divBdr>
        <w:top w:val="none" w:sz="0" w:space="0" w:color="auto"/>
        <w:left w:val="none" w:sz="0" w:space="0" w:color="auto"/>
        <w:bottom w:val="none" w:sz="0" w:space="0" w:color="auto"/>
        <w:right w:val="none" w:sz="0" w:space="0" w:color="auto"/>
      </w:divBdr>
    </w:div>
    <w:div w:id="255747462">
      <w:bodyDiv w:val="1"/>
      <w:marLeft w:val="0"/>
      <w:marRight w:val="0"/>
      <w:marTop w:val="0"/>
      <w:marBottom w:val="0"/>
      <w:divBdr>
        <w:top w:val="none" w:sz="0" w:space="0" w:color="auto"/>
        <w:left w:val="none" w:sz="0" w:space="0" w:color="auto"/>
        <w:bottom w:val="none" w:sz="0" w:space="0" w:color="auto"/>
        <w:right w:val="none" w:sz="0" w:space="0" w:color="auto"/>
      </w:divBdr>
    </w:div>
    <w:div w:id="349719981">
      <w:bodyDiv w:val="1"/>
      <w:marLeft w:val="0"/>
      <w:marRight w:val="0"/>
      <w:marTop w:val="0"/>
      <w:marBottom w:val="0"/>
      <w:divBdr>
        <w:top w:val="none" w:sz="0" w:space="0" w:color="auto"/>
        <w:left w:val="none" w:sz="0" w:space="0" w:color="auto"/>
        <w:bottom w:val="none" w:sz="0" w:space="0" w:color="auto"/>
        <w:right w:val="none" w:sz="0" w:space="0" w:color="auto"/>
      </w:divBdr>
    </w:div>
    <w:div w:id="443813886">
      <w:bodyDiv w:val="1"/>
      <w:marLeft w:val="0"/>
      <w:marRight w:val="0"/>
      <w:marTop w:val="0"/>
      <w:marBottom w:val="0"/>
      <w:divBdr>
        <w:top w:val="none" w:sz="0" w:space="0" w:color="auto"/>
        <w:left w:val="none" w:sz="0" w:space="0" w:color="auto"/>
        <w:bottom w:val="none" w:sz="0" w:space="0" w:color="auto"/>
        <w:right w:val="none" w:sz="0" w:space="0" w:color="auto"/>
      </w:divBdr>
    </w:div>
    <w:div w:id="958225662">
      <w:bodyDiv w:val="1"/>
      <w:marLeft w:val="0"/>
      <w:marRight w:val="0"/>
      <w:marTop w:val="0"/>
      <w:marBottom w:val="0"/>
      <w:divBdr>
        <w:top w:val="none" w:sz="0" w:space="0" w:color="auto"/>
        <w:left w:val="none" w:sz="0" w:space="0" w:color="auto"/>
        <w:bottom w:val="none" w:sz="0" w:space="0" w:color="auto"/>
        <w:right w:val="none" w:sz="0" w:space="0" w:color="auto"/>
      </w:divBdr>
    </w:div>
    <w:div w:id="1113554254">
      <w:bodyDiv w:val="1"/>
      <w:marLeft w:val="0"/>
      <w:marRight w:val="0"/>
      <w:marTop w:val="0"/>
      <w:marBottom w:val="0"/>
      <w:divBdr>
        <w:top w:val="none" w:sz="0" w:space="0" w:color="auto"/>
        <w:left w:val="none" w:sz="0" w:space="0" w:color="auto"/>
        <w:bottom w:val="none" w:sz="0" w:space="0" w:color="auto"/>
        <w:right w:val="none" w:sz="0" w:space="0" w:color="auto"/>
      </w:divBdr>
    </w:div>
    <w:div w:id="1134368755">
      <w:bodyDiv w:val="1"/>
      <w:marLeft w:val="0"/>
      <w:marRight w:val="0"/>
      <w:marTop w:val="0"/>
      <w:marBottom w:val="0"/>
      <w:divBdr>
        <w:top w:val="none" w:sz="0" w:space="0" w:color="auto"/>
        <w:left w:val="none" w:sz="0" w:space="0" w:color="auto"/>
        <w:bottom w:val="none" w:sz="0" w:space="0" w:color="auto"/>
        <w:right w:val="none" w:sz="0" w:space="0" w:color="auto"/>
      </w:divBdr>
    </w:div>
    <w:div w:id="1257246662">
      <w:bodyDiv w:val="1"/>
      <w:marLeft w:val="0"/>
      <w:marRight w:val="0"/>
      <w:marTop w:val="0"/>
      <w:marBottom w:val="0"/>
      <w:divBdr>
        <w:top w:val="none" w:sz="0" w:space="0" w:color="auto"/>
        <w:left w:val="none" w:sz="0" w:space="0" w:color="auto"/>
        <w:bottom w:val="none" w:sz="0" w:space="0" w:color="auto"/>
        <w:right w:val="none" w:sz="0" w:space="0" w:color="auto"/>
      </w:divBdr>
    </w:div>
    <w:div w:id="1300384740">
      <w:bodyDiv w:val="1"/>
      <w:marLeft w:val="0"/>
      <w:marRight w:val="0"/>
      <w:marTop w:val="0"/>
      <w:marBottom w:val="0"/>
      <w:divBdr>
        <w:top w:val="none" w:sz="0" w:space="0" w:color="auto"/>
        <w:left w:val="none" w:sz="0" w:space="0" w:color="auto"/>
        <w:bottom w:val="none" w:sz="0" w:space="0" w:color="auto"/>
        <w:right w:val="none" w:sz="0" w:space="0" w:color="auto"/>
      </w:divBdr>
    </w:div>
    <w:div w:id="1384526667">
      <w:bodyDiv w:val="1"/>
      <w:marLeft w:val="0"/>
      <w:marRight w:val="0"/>
      <w:marTop w:val="0"/>
      <w:marBottom w:val="0"/>
      <w:divBdr>
        <w:top w:val="none" w:sz="0" w:space="0" w:color="auto"/>
        <w:left w:val="none" w:sz="0" w:space="0" w:color="auto"/>
        <w:bottom w:val="none" w:sz="0" w:space="0" w:color="auto"/>
        <w:right w:val="none" w:sz="0" w:space="0" w:color="auto"/>
      </w:divBdr>
    </w:div>
    <w:div w:id="1553879109">
      <w:bodyDiv w:val="1"/>
      <w:marLeft w:val="0"/>
      <w:marRight w:val="0"/>
      <w:marTop w:val="0"/>
      <w:marBottom w:val="0"/>
      <w:divBdr>
        <w:top w:val="none" w:sz="0" w:space="0" w:color="auto"/>
        <w:left w:val="none" w:sz="0" w:space="0" w:color="auto"/>
        <w:bottom w:val="none" w:sz="0" w:space="0" w:color="auto"/>
        <w:right w:val="none" w:sz="0" w:space="0" w:color="auto"/>
      </w:divBdr>
    </w:div>
    <w:div w:id="1584145155">
      <w:bodyDiv w:val="1"/>
      <w:marLeft w:val="0"/>
      <w:marRight w:val="0"/>
      <w:marTop w:val="0"/>
      <w:marBottom w:val="0"/>
      <w:divBdr>
        <w:top w:val="none" w:sz="0" w:space="0" w:color="auto"/>
        <w:left w:val="none" w:sz="0" w:space="0" w:color="auto"/>
        <w:bottom w:val="none" w:sz="0" w:space="0" w:color="auto"/>
        <w:right w:val="none" w:sz="0" w:space="0" w:color="auto"/>
      </w:divBdr>
    </w:div>
    <w:div w:id="1934243343">
      <w:bodyDiv w:val="1"/>
      <w:marLeft w:val="0"/>
      <w:marRight w:val="0"/>
      <w:marTop w:val="0"/>
      <w:marBottom w:val="0"/>
      <w:divBdr>
        <w:top w:val="none" w:sz="0" w:space="0" w:color="auto"/>
        <w:left w:val="none" w:sz="0" w:space="0" w:color="auto"/>
        <w:bottom w:val="none" w:sz="0" w:space="0" w:color="auto"/>
        <w:right w:val="none" w:sz="0" w:space="0" w:color="auto"/>
      </w:divBdr>
    </w:div>
    <w:div w:id="200974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1A549-7610-4630-8D27-7F0D08A3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3011</Words>
  <Characters>17346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Mansfield District Council</vt:lpstr>
    </vt:vector>
  </TitlesOfParts>
  <Company>Mansfield District Council</Company>
  <LinksUpToDate>false</LinksUpToDate>
  <CharactersWithSpaces>20317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Mansfield District Council</dc:title>
  <dc:creator>Claire Haynes</dc:creator>
  <cp:lastModifiedBy>Adrian Pullen</cp:lastModifiedBy>
  <cp:revision>3</cp:revision>
  <cp:lastPrinted>2019-05-09T07:38:00Z</cp:lastPrinted>
  <dcterms:created xsi:type="dcterms:W3CDTF">2022-05-22T10:52:00Z</dcterms:created>
  <dcterms:modified xsi:type="dcterms:W3CDTF">2022-05-23T07:29:00Z</dcterms:modified>
</cp:coreProperties>
</file>